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center"/>
        <w:outlineLvl w:val="0"/>
        <w:rPr>
          <w:rFonts w:hint="eastAsia" w:ascii="宋体" w:hAnsi="宋体" w:eastAsia="宋体" w:cs="宋体"/>
          <w:b/>
          <w:kern w:val="0"/>
          <w:sz w:val="28"/>
          <w:szCs w:val="28"/>
          <w:lang w:val="en-US" w:eastAsia="zh-CN"/>
        </w:rPr>
      </w:pPr>
      <w:r>
        <w:rPr>
          <w:rFonts w:hint="eastAsia" w:ascii="宋体" w:hAnsi="宋体" w:eastAsia="宋体" w:cs="宋体"/>
          <w:b/>
          <w:kern w:val="0"/>
          <w:sz w:val="28"/>
          <w:szCs w:val="28"/>
        </w:rPr>
        <w:t>“</w:t>
      </w:r>
      <w:r>
        <w:rPr>
          <w:rFonts w:hint="eastAsia" w:ascii="宋体" w:hAnsi="宋体" w:eastAsia="宋体" w:cs="宋体"/>
          <w:b/>
          <w:kern w:val="0"/>
          <w:sz w:val="28"/>
          <w:szCs w:val="28"/>
          <w:lang w:eastAsia="zh-CN"/>
        </w:rPr>
        <w:t>淄博齐惠保</w:t>
      </w:r>
      <w:r>
        <w:rPr>
          <w:rFonts w:hint="eastAsia" w:ascii="宋体" w:hAnsi="宋体" w:eastAsia="宋体" w:cs="宋体"/>
          <w:b/>
          <w:kern w:val="0"/>
          <w:sz w:val="28"/>
          <w:szCs w:val="28"/>
        </w:rPr>
        <w:t>”保险特别约定</w:t>
      </w:r>
    </w:p>
    <w:p>
      <w:pPr>
        <w:widowControl/>
        <w:spacing w:line="240" w:lineRule="auto"/>
        <w:ind w:firstLine="419" w:firstLineChars="174"/>
        <w:jc w:val="center"/>
        <w:outlineLvl w:val="9"/>
        <w:rPr>
          <w:rFonts w:hint="eastAsia" w:ascii="宋体" w:hAnsi="宋体" w:eastAsia="宋体" w:cs="宋体"/>
          <w:b/>
          <w:kern w:val="0"/>
          <w:sz w:val="24"/>
          <w:szCs w:val="24"/>
        </w:rPr>
      </w:pPr>
    </w:p>
    <w:p>
      <w:pPr>
        <w:pStyle w:val="29"/>
        <w:widowControl/>
        <w:adjustRightInd w:val="0"/>
        <w:snapToGrid w:val="0"/>
        <w:spacing w:line="240" w:lineRule="auto"/>
        <w:ind w:firstLine="560"/>
        <w:jc w:val="left"/>
        <w:outlineLvl w:val="9"/>
        <w:rPr>
          <w:rFonts w:hint="eastAsia" w:ascii="宋体" w:hAnsi="宋体" w:eastAsia="宋体" w:cs="宋体"/>
          <w:color w:val="000000"/>
          <w:kern w:val="2"/>
          <w:sz w:val="21"/>
          <w:szCs w:val="21"/>
          <w:highlight w:val="none"/>
          <w:shd w:val="clear" w:color="auto" w:fill="FFFFFF"/>
          <w:lang w:val="en-US" w:eastAsia="zh-CN" w:bidi="ar-SA"/>
        </w:rPr>
      </w:pPr>
      <w:r>
        <w:rPr>
          <w:rFonts w:hint="eastAsia" w:ascii="宋体" w:hAnsi="宋体" w:eastAsia="宋体" w:cs="宋体"/>
          <w:color w:val="000000"/>
          <w:kern w:val="2"/>
          <w:sz w:val="21"/>
          <w:szCs w:val="21"/>
          <w:highlight w:val="none"/>
          <w:shd w:val="clear" w:color="auto" w:fill="FFFFFF"/>
          <w:lang w:val="en-US" w:eastAsia="zh-CN" w:bidi="ar-SA"/>
        </w:rPr>
        <w:t>“淄博齐惠保”保险是由淄博市医疗保障局指导，淄博市银保监局监督，由十三家商业保险公司（具体名单见附件1）共同承保的城市定制型商业医疗保险。《中国太平洋人寿保险股份有限公司社保补充团体医疗保险条款》作为保险合同条款。本约定作为保险合同的重要组成部分，投保人（单位）应告知被保险人。</w:t>
      </w:r>
    </w:p>
    <w:p>
      <w:pPr>
        <w:pStyle w:val="29"/>
        <w:widowControl/>
        <w:adjustRightInd w:val="0"/>
        <w:snapToGrid w:val="0"/>
        <w:spacing w:line="240" w:lineRule="auto"/>
        <w:ind w:firstLine="560"/>
        <w:jc w:val="left"/>
        <w:outlineLvl w:val="9"/>
        <w:rPr>
          <w:rFonts w:hint="eastAsia" w:ascii="宋体" w:hAnsi="宋体" w:eastAsia="宋体" w:cs="宋体"/>
          <w:bCs/>
          <w:kern w:val="0"/>
          <w:sz w:val="21"/>
          <w:szCs w:val="21"/>
        </w:rPr>
      </w:pPr>
    </w:p>
    <w:p>
      <w:pPr>
        <w:pStyle w:val="29"/>
        <w:widowControl/>
        <w:numPr>
          <w:ilvl w:val="0"/>
          <w:numId w:val="0"/>
        </w:numPr>
        <w:adjustRightInd w:val="0"/>
        <w:snapToGrid w:val="0"/>
        <w:spacing w:line="360" w:lineRule="auto"/>
        <w:jc w:val="left"/>
        <w:outlineLvl w:val="0"/>
        <w:rPr>
          <w:rFonts w:hint="eastAsia" w:ascii="宋体" w:hAnsi="宋体" w:eastAsia="宋体" w:cs="宋体"/>
          <w:b/>
          <w:kern w:val="0"/>
          <w:sz w:val="24"/>
          <w:szCs w:val="24"/>
        </w:rPr>
      </w:pPr>
      <w:r>
        <w:rPr>
          <w:rFonts w:hint="eastAsia" w:ascii="宋体" w:hAnsi="宋体" w:cs="宋体"/>
          <w:b/>
          <w:kern w:val="0"/>
          <w:sz w:val="24"/>
          <w:szCs w:val="24"/>
          <w:lang w:val="en-US" w:eastAsia="zh-CN"/>
        </w:rPr>
        <w:t>一、</w:t>
      </w:r>
      <w:r>
        <w:rPr>
          <w:rFonts w:hint="eastAsia" w:ascii="宋体" w:hAnsi="宋体" w:eastAsia="宋体" w:cs="宋体"/>
          <w:b/>
          <w:kern w:val="0"/>
          <w:sz w:val="24"/>
          <w:szCs w:val="24"/>
        </w:rPr>
        <w:t>保险责任特别约定</w:t>
      </w:r>
    </w:p>
    <w:p>
      <w:pPr>
        <w:pStyle w:val="29"/>
        <w:keepNext w:val="0"/>
        <w:keepLines w:val="0"/>
        <w:pageBreakBefore w:val="0"/>
        <w:widowControl/>
        <w:numPr>
          <w:ilvl w:val="0"/>
          <w:numId w:val="0"/>
        </w:numPr>
        <w:kinsoku/>
        <w:wordWrap/>
        <w:overflowPunct/>
        <w:topLinePunct w:val="0"/>
        <w:autoSpaceDE/>
        <w:autoSpaceDN/>
        <w:bidi w:val="0"/>
        <w:adjustRightInd w:val="0"/>
        <w:snapToGrid w:val="0"/>
        <w:spacing w:line="240" w:lineRule="auto"/>
        <w:jc w:val="left"/>
        <w:outlineLvl w:val="0"/>
        <w:rPr>
          <w:rFonts w:hint="eastAsia" w:ascii="宋体" w:hAnsi="宋体" w:eastAsia="宋体" w:cs="宋体"/>
          <w:b/>
          <w:kern w:val="0"/>
          <w:sz w:val="24"/>
          <w:szCs w:val="24"/>
        </w:rPr>
      </w:pPr>
      <w:r>
        <w:rPr>
          <w:rFonts w:hint="eastAsia" w:ascii="宋体" w:hAnsi="宋体" w:eastAsia="宋体" w:cs="宋体"/>
          <w:b/>
          <w:kern w:val="0"/>
          <w:sz w:val="24"/>
          <w:szCs w:val="24"/>
        </w:rPr>
        <w:t>本保险按照以下约定承担保险责任：</w:t>
      </w:r>
    </w:p>
    <w:tbl>
      <w:tblPr>
        <w:tblStyle w:val="10"/>
        <w:tblpPr w:leftFromText="180" w:rightFromText="180" w:vertAnchor="text" w:horzAnchor="page" w:tblpX="1476" w:tblpY="493"/>
        <w:tblOverlap w:val="never"/>
        <w:tblW w:w="97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2"/>
        <w:gridCol w:w="2780"/>
        <w:gridCol w:w="3038"/>
        <w:gridCol w:w="2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6"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保险责任</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责任一：住院医疗费用保障</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责任二：特定高额药品保障</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责任三：罕见病药品保障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4"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责任简述</w:t>
            </w:r>
          </w:p>
        </w:tc>
        <w:tc>
          <w:tcPr>
            <w:tcW w:w="2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被保险人在保险期间内在指定医院住院所发生的统筹内医疗费用，经由基本医疗保险、大病保险、医疗救助等报销后仍由个人负担的部分，以及基本医保统筹范围外可报销药品费用（具体见《淄博齐惠保药品种类清单》）、非药品费用个人自负部分（含项目清单内限价部分和项目清单外部分，具体见《淄博齐惠保非药品费用限价项目清单》），扣除约定的免赔额后按约定比例赔付。</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保险期间内，被保险人经指定医师诊断需使用《淄博齐惠保门诊特定高额药品目录》中符合疾病适应症和用法用量的特药并在指定医院门诊或药店购买该药发生的费用，扣除约定的免赔额后按约定比例赔付。</w:t>
            </w:r>
            <w:r>
              <w:rPr>
                <w:rFonts w:hint="eastAsia" w:ascii="宋体" w:hAnsi="宋体" w:eastAsia="宋体" w:cs="宋体"/>
                <w:i w:val="0"/>
                <w:iCs w:val="0"/>
                <w:color w:val="000000"/>
                <w:kern w:val="0"/>
                <w:sz w:val="21"/>
                <w:szCs w:val="21"/>
                <w:u w:val="none"/>
                <w:lang w:val="en-US" w:eastAsia="zh-CN"/>
              </w:rPr>
              <w:br w:type="textWrapping"/>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保险期间内，被保险人因疾病在淄博市范围内医保定点三级医院由专科医生诊断并开具处方，在指定零售药店购买《淄博齐惠保罕见病药品目录》中符合疾病适应症和用法用量的特定罕见病药品，扣除约定的免赔额后按约定比例赔付。</w:t>
            </w:r>
            <w:r>
              <w:rPr>
                <w:rFonts w:hint="eastAsia" w:ascii="宋体" w:hAnsi="宋体" w:eastAsia="宋体" w:cs="宋体"/>
                <w:i w:val="0"/>
                <w:iCs w:val="0"/>
                <w:color w:val="000000"/>
                <w:kern w:val="0"/>
                <w:sz w:val="21"/>
                <w:szCs w:val="21"/>
                <w:u w:val="none"/>
                <w:lang w:val="en-US" w:eastAsia="zh-CN"/>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保险金额</w:t>
            </w:r>
          </w:p>
        </w:tc>
        <w:tc>
          <w:tcPr>
            <w:tcW w:w="2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150万元</w:t>
            </w: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150万</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30万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1312"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年度免赔额</w:t>
            </w:r>
          </w:p>
        </w:tc>
        <w:tc>
          <w:tcPr>
            <w:tcW w:w="58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jc w:val="both"/>
              <w:textAlignment w:val="center"/>
              <w:rPr>
                <w:rFonts w:hint="eastAsia" w:ascii="宋体" w:hAnsi="宋体" w:eastAsia="宋体" w:cs="宋体"/>
                <w:lang w:val="en-US" w:eastAsia="zh-CN"/>
              </w:rPr>
            </w:pPr>
            <w:r>
              <w:rPr>
                <w:rFonts w:hint="eastAsia" w:ascii="宋体" w:hAnsi="宋体" w:eastAsia="宋体" w:cs="宋体"/>
                <w:lang w:val="en-US" w:eastAsia="zh-CN"/>
              </w:rPr>
              <w:t>年度免赔额2万元；</w:t>
            </w:r>
          </w:p>
          <w:p>
            <w:pPr>
              <w:pStyle w:val="2"/>
              <w:numPr>
                <w:ilvl w:val="0"/>
                <w:numId w:val="1"/>
              </w:numPr>
              <w:ind w:left="0" w:leftChars="0" w:firstLine="0" w:firstLineChars="0"/>
              <w:rPr>
                <w:rFonts w:hint="eastAsia" w:ascii="宋体" w:hAnsi="宋体" w:eastAsia="宋体" w:cs="宋体"/>
                <w:i w:val="0"/>
                <w:iCs w:val="0"/>
                <w:color w:val="auto"/>
                <w:kern w:val="0"/>
                <w:sz w:val="21"/>
                <w:szCs w:val="21"/>
                <w:u w:val="none"/>
                <w:lang w:val="en-US" w:eastAsia="zh-CN"/>
              </w:rPr>
            </w:pPr>
            <w:r>
              <w:rPr>
                <w:rFonts w:hint="eastAsia" w:ascii="宋体" w:hAnsi="宋体" w:eastAsia="宋体" w:cs="宋体"/>
                <w:i w:val="0"/>
                <w:iCs w:val="0"/>
                <w:color w:val="auto"/>
                <w:kern w:val="0"/>
                <w:sz w:val="21"/>
                <w:szCs w:val="21"/>
                <w:u w:val="none"/>
                <w:lang w:val="en-US" w:eastAsia="zh-CN"/>
              </w:rPr>
              <w:t>低保、特困人员免赔额1万元；</w:t>
            </w:r>
          </w:p>
          <w:p>
            <w:pPr>
              <w:pStyle w:val="2"/>
              <w:numPr>
                <w:ilvl w:val="0"/>
                <w:numId w:val="1"/>
              </w:numPr>
              <w:ind w:left="0" w:leftChars="0" w:firstLine="0" w:firstLineChars="0"/>
              <w:rPr>
                <w:rFonts w:hint="eastAsia" w:ascii="宋体" w:hAnsi="宋体" w:eastAsia="宋体" w:cs="宋体"/>
              </w:rPr>
            </w:pPr>
            <w:r>
              <w:rPr>
                <w:rFonts w:hint="eastAsia" w:ascii="宋体" w:hAnsi="宋体" w:eastAsia="宋体" w:cs="宋体"/>
                <w:i w:val="0"/>
                <w:iCs w:val="0"/>
                <w:color w:val="auto"/>
                <w:kern w:val="0"/>
                <w:sz w:val="21"/>
                <w:szCs w:val="21"/>
                <w:u w:val="none"/>
                <w:lang w:val="en-US" w:eastAsia="zh-CN"/>
              </w:rPr>
              <w:t>直系亲属同时投保，视为一个家庭单位，享受单人2万元</w:t>
            </w:r>
            <w:r>
              <w:rPr>
                <w:rFonts w:hint="eastAsia" w:cs="宋体"/>
                <w:i w:val="0"/>
                <w:iCs w:val="0"/>
                <w:color w:val="auto"/>
                <w:kern w:val="0"/>
                <w:sz w:val="21"/>
                <w:szCs w:val="21"/>
                <w:u w:val="none"/>
                <w:lang w:val="en-US" w:eastAsia="zh-CN"/>
              </w:rPr>
              <w:t>，</w:t>
            </w:r>
            <w:r>
              <w:rPr>
                <w:rFonts w:hint="eastAsia" w:ascii="宋体" w:hAnsi="宋体" w:eastAsia="宋体" w:cs="宋体"/>
                <w:i w:val="0"/>
                <w:iCs w:val="0"/>
                <w:color w:val="auto"/>
                <w:kern w:val="0"/>
                <w:sz w:val="21"/>
                <w:szCs w:val="21"/>
                <w:u w:val="none"/>
                <w:lang w:val="en-US" w:eastAsia="zh-CN"/>
              </w:rPr>
              <w:t>第二人1万元，其他人员无免赔额待遇。</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赔付比例</w:t>
            </w:r>
          </w:p>
        </w:tc>
        <w:tc>
          <w:tcPr>
            <w:tcW w:w="5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cs="宋体"/>
                <w:i w:val="0"/>
                <w:iCs w:val="0"/>
                <w:color w:val="000000"/>
                <w:kern w:val="0"/>
                <w:sz w:val="21"/>
                <w:szCs w:val="21"/>
                <w:u w:val="none"/>
                <w:lang w:val="en-US" w:eastAsia="zh-CN"/>
              </w:rPr>
              <w:t>1.</w:t>
            </w:r>
            <w:r>
              <w:rPr>
                <w:rFonts w:hint="eastAsia" w:ascii="宋体" w:hAnsi="宋体" w:eastAsia="宋体" w:cs="宋体"/>
                <w:i w:val="0"/>
                <w:iCs w:val="0"/>
                <w:color w:val="000000"/>
                <w:kern w:val="0"/>
                <w:sz w:val="21"/>
                <w:szCs w:val="21"/>
                <w:u w:val="none"/>
                <w:lang w:val="en-US" w:eastAsia="zh-CN"/>
              </w:rPr>
              <w:t>合规费用2万元-5万元（含）部分报销比例60%，合规费用5万元-10万元（含）部分报销比例70%，合规费用10万元-20万元（含）部分报销比例80%，合规费用20万元以上部分报销比例90%。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cs="宋体"/>
                <w:i w:val="0"/>
                <w:iCs w:val="0"/>
                <w:color w:val="000000"/>
                <w:kern w:val="0"/>
                <w:sz w:val="21"/>
                <w:szCs w:val="21"/>
                <w:u w:val="none"/>
                <w:lang w:val="en-US" w:eastAsia="zh-CN"/>
              </w:rPr>
              <w:t>2.</w:t>
            </w:r>
            <w:r>
              <w:rPr>
                <w:rFonts w:hint="eastAsia" w:ascii="宋体" w:hAnsi="宋体" w:eastAsia="宋体" w:cs="宋体"/>
                <w:i w:val="0"/>
                <w:iCs w:val="0"/>
                <w:color w:val="000000"/>
                <w:kern w:val="0"/>
                <w:sz w:val="21"/>
                <w:szCs w:val="21"/>
                <w:u w:val="none"/>
                <w:lang w:val="en-US" w:eastAsia="zh-CN"/>
              </w:rPr>
              <w:t>年龄22周岁及以下的学生和儿童，合规费用2万元-5万元（含）部分报销比例70%，合规费用5万元-10万元（含）部分报销比例80%，合规费用10万元以上部分报销比例90%。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cs="宋体"/>
                <w:i w:val="0"/>
                <w:iCs w:val="0"/>
                <w:color w:val="000000"/>
                <w:kern w:val="0"/>
                <w:sz w:val="21"/>
                <w:szCs w:val="21"/>
                <w:u w:val="none"/>
                <w:lang w:val="en-US" w:eastAsia="zh-CN"/>
              </w:rPr>
              <w:t>3.</w:t>
            </w:r>
            <w:r>
              <w:rPr>
                <w:rFonts w:hint="eastAsia" w:ascii="宋体" w:hAnsi="宋体" w:eastAsia="宋体" w:cs="宋体"/>
                <w:i w:val="0"/>
                <w:iCs w:val="0"/>
                <w:color w:val="000000"/>
                <w:kern w:val="0"/>
                <w:sz w:val="21"/>
                <w:szCs w:val="21"/>
                <w:u w:val="none"/>
                <w:lang w:val="en-US" w:eastAsia="zh-CN"/>
              </w:rPr>
              <w:t>重大既往症人群合规费用按50%报销。</w:t>
            </w:r>
          </w:p>
          <w:p>
            <w:pPr>
              <w:pStyle w:val="2"/>
              <w:rPr>
                <w:rFonts w:hint="eastAsia" w:ascii="宋体" w:hAnsi="宋体" w:eastAsia="宋体" w:cs="宋体"/>
                <w:lang w:val="en-US"/>
              </w:rPr>
            </w:pP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rPr>
            </w:pPr>
            <w:r>
              <w:rPr>
                <w:rFonts w:hint="eastAsia" w:ascii="宋体" w:hAnsi="宋体" w:eastAsia="宋体" w:cs="宋体"/>
                <w:i w:val="0"/>
                <w:iCs w:val="0"/>
                <w:color w:val="000000"/>
                <w:kern w:val="0"/>
                <w:sz w:val="21"/>
                <w:szCs w:val="21"/>
                <w:u w:val="none"/>
                <w:lang w:val="en-US"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8"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保费</w:t>
            </w:r>
          </w:p>
        </w:tc>
        <w:tc>
          <w:tcPr>
            <w:tcW w:w="84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1.22岁及22岁以下</w:t>
            </w:r>
            <w:r>
              <w:rPr>
                <w:rFonts w:hint="eastAsia" w:ascii="宋体" w:hAnsi="宋体" w:cs="宋体"/>
                <w:kern w:val="2"/>
                <w:sz w:val="21"/>
                <w:szCs w:val="21"/>
                <w:lang w:val="en-US" w:eastAsia="zh-CN"/>
              </w:rPr>
              <w:t>无</w:t>
            </w:r>
            <w:r>
              <w:rPr>
                <w:rFonts w:hint="eastAsia" w:ascii="宋体" w:hAnsi="宋体" w:eastAsia="宋体" w:cs="宋体"/>
                <w:kern w:val="2"/>
                <w:sz w:val="21"/>
                <w:szCs w:val="21"/>
                <w:lang w:val="en-US" w:eastAsia="zh-CN"/>
              </w:rPr>
              <w:t>既往症人群69元/人；</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rPr>
              <w:t>2.50岁及50岁以下无既往症人员99元/人；</w:t>
            </w:r>
            <w:r>
              <w:rPr>
                <w:rFonts w:hint="eastAsia" w:ascii="宋体" w:hAnsi="宋体" w:eastAsia="宋体" w:cs="宋体"/>
                <w:i w:val="0"/>
                <w:iCs w:val="0"/>
                <w:color w:val="000000"/>
                <w:kern w:val="0"/>
                <w:sz w:val="21"/>
                <w:szCs w:val="21"/>
                <w:u w:val="none"/>
                <w:lang w:val="en-US" w:eastAsia="zh-CN"/>
              </w:rPr>
              <w:br w:type="textWrapping"/>
            </w:r>
            <w:r>
              <w:rPr>
                <w:rFonts w:hint="eastAsia" w:ascii="宋体" w:hAnsi="宋体" w:eastAsia="宋体" w:cs="宋体"/>
                <w:i w:val="0"/>
                <w:iCs w:val="0"/>
                <w:color w:val="000000"/>
                <w:kern w:val="0"/>
                <w:sz w:val="21"/>
                <w:szCs w:val="21"/>
                <w:u w:val="none"/>
                <w:lang w:val="en-US" w:eastAsia="zh-CN"/>
              </w:rPr>
              <w:t>3.</w:t>
            </w:r>
            <w:r>
              <w:rPr>
                <w:rStyle w:val="33"/>
                <w:rFonts w:hint="eastAsia" w:ascii="宋体" w:hAnsi="宋体" w:eastAsia="宋体" w:cs="宋体"/>
                <w:color w:val="auto"/>
                <w:sz w:val="21"/>
                <w:szCs w:val="21"/>
                <w:lang w:val="en-US" w:eastAsia="zh-CN"/>
              </w:rPr>
              <w:t>50岁以上及50岁以下有既往症人员149元/人；</w:t>
            </w:r>
            <w:r>
              <w:rPr>
                <w:rFonts w:hint="eastAsia" w:ascii="宋体" w:hAnsi="宋体" w:eastAsia="宋体" w:cs="宋体"/>
                <w:i w:val="0"/>
                <w:iCs w:val="0"/>
                <w:color w:val="auto"/>
                <w:kern w:val="0"/>
                <w:sz w:val="21"/>
                <w:szCs w:val="21"/>
                <w:u w:val="none"/>
                <w:lang w:val="en-US" w:eastAsia="zh-CN"/>
              </w:rPr>
              <w:br w:type="textWrapping"/>
            </w:r>
            <w:r>
              <w:rPr>
                <w:rFonts w:hint="eastAsia" w:ascii="宋体" w:hAnsi="宋体" w:eastAsia="宋体" w:cs="宋体"/>
                <w:i w:val="0"/>
                <w:iCs w:val="0"/>
                <w:color w:val="auto"/>
                <w:kern w:val="0"/>
                <w:sz w:val="21"/>
                <w:szCs w:val="21"/>
                <w:u w:val="none"/>
                <w:lang w:val="en-US" w:eastAsia="zh-CN"/>
              </w:rPr>
              <w:t>4.低保、特困人员10元/人。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保障期限</w:t>
            </w:r>
          </w:p>
        </w:tc>
        <w:tc>
          <w:tcPr>
            <w:tcW w:w="840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202</w:t>
            </w:r>
            <w:r>
              <w:rPr>
                <w:rFonts w:hint="eastAsia" w:ascii="宋体" w:hAnsi="宋体" w:cs="宋体"/>
                <w:i w:val="0"/>
                <w:iCs w:val="0"/>
                <w:color w:val="000000"/>
                <w:kern w:val="0"/>
                <w:sz w:val="21"/>
                <w:szCs w:val="21"/>
                <w:u w:val="none"/>
                <w:lang w:val="en-US" w:eastAsia="zh-CN"/>
              </w:rPr>
              <w:t>3</w:t>
            </w:r>
            <w:r>
              <w:rPr>
                <w:rFonts w:hint="eastAsia" w:ascii="宋体" w:hAnsi="宋体" w:eastAsia="宋体" w:cs="宋体"/>
                <w:i w:val="0"/>
                <w:iCs w:val="0"/>
                <w:color w:val="000000"/>
                <w:kern w:val="0"/>
                <w:sz w:val="21"/>
                <w:szCs w:val="21"/>
                <w:u w:val="none"/>
                <w:lang w:val="en-US" w:eastAsia="zh-CN"/>
              </w:rPr>
              <w:t>年11月25日0时起至202</w:t>
            </w:r>
            <w:r>
              <w:rPr>
                <w:rFonts w:hint="eastAsia" w:ascii="宋体" w:hAnsi="宋体" w:cs="宋体"/>
                <w:i w:val="0"/>
                <w:iCs w:val="0"/>
                <w:color w:val="000000"/>
                <w:kern w:val="0"/>
                <w:sz w:val="21"/>
                <w:szCs w:val="21"/>
                <w:u w:val="none"/>
                <w:lang w:val="en-US" w:eastAsia="zh-CN"/>
              </w:rPr>
              <w:t>4</w:t>
            </w:r>
            <w:r>
              <w:rPr>
                <w:rFonts w:hint="eastAsia" w:ascii="宋体" w:hAnsi="宋体" w:eastAsia="宋体" w:cs="宋体"/>
                <w:i w:val="0"/>
                <w:iCs w:val="0"/>
                <w:color w:val="000000"/>
                <w:kern w:val="0"/>
                <w:sz w:val="21"/>
                <w:szCs w:val="21"/>
                <w:u w:val="none"/>
                <w:lang w:val="en-US" w:eastAsia="zh-CN"/>
              </w:rPr>
              <w:t>年11月24日24时止</w:t>
            </w:r>
          </w:p>
        </w:tc>
      </w:tr>
    </w:tbl>
    <w:p>
      <w:pPr>
        <w:pStyle w:val="29"/>
        <w:widowControl/>
        <w:adjustRightInd w:val="0"/>
        <w:snapToGrid w:val="0"/>
        <w:spacing w:line="240" w:lineRule="auto"/>
        <w:ind w:firstLine="422" w:firstLineChars="200"/>
        <w:jc w:val="left"/>
        <w:outlineLvl w:val="9"/>
        <w:rPr>
          <w:rFonts w:hint="eastAsia" w:ascii="宋体" w:hAnsi="宋体" w:eastAsia="宋体" w:cs="宋体"/>
          <w:b/>
          <w:kern w:val="0"/>
          <w:sz w:val="21"/>
          <w:szCs w:val="21"/>
        </w:rPr>
      </w:pP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outlineLvl w:val="1"/>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（一）住院医疗费用保障</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本产品的保险期间为</w:t>
      </w:r>
      <w:r>
        <w:rPr>
          <w:rFonts w:hint="eastAsia" w:ascii="宋体" w:hAnsi="宋体" w:eastAsia="宋体" w:cs="宋体"/>
          <w:b/>
          <w:bCs/>
          <w:color w:val="000000"/>
          <w:sz w:val="21"/>
          <w:szCs w:val="21"/>
          <w:highlight w:val="none"/>
          <w:shd w:val="clear" w:color="auto" w:fill="FFFFFF"/>
        </w:rPr>
        <w:t>202</w:t>
      </w:r>
      <w:r>
        <w:rPr>
          <w:rFonts w:hint="eastAsia" w:ascii="宋体" w:hAnsi="宋体" w:cs="宋体"/>
          <w:b/>
          <w:bCs/>
          <w:color w:val="000000"/>
          <w:sz w:val="21"/>
          <w:szCs w:val="21"/>
          <w:highlight w:val="none"/>
          <w:shd w:val="clear" w:color="auto" w:fill="FFFFFF"/>
          <w:lang w:val="en-US" w:eastAsia="zh-CN"/>
        </w:rPr>
        <w:t>3</w:t>
      </w:r>
      <w:r>
        <w:rPr>
          <w:rFonts w:hint="eastAsia" w:ascii="宋体" w:hAnsi="宋体" w:eastAsia="宋体" w:cs="宋体"/>
          <w:b/>
          <w:bCs/>
          <w:color w:val="000000"/>
          <w:sz w:val="21"/>
          <w:szCs w:val="21"/>
          <w:highlight w:val="none"/>
          <w:shd w:val="clear" w:color="auto" w:fill="FFFFFF"/>
        </w:rPr>
        <w:t>年11月25日</w:t>
      </w:r>
      <w:r>
        <w:rPr>
          <w:rFonts w:hint="eastAsia" w:ascii="宋体" w:hAnsi="宋体" w:eastAsia="宋体" w:cs="宋体"/>
          <w:b/>
          <w:bCs/>
          <w:color w:val="000000"/>
          <w:sz w:val="21"/>
          <w:szCs w:val="21"/>
          <w:highlight w:val="none"/>
          <w:shd w:val="clear" w:color="auto" w:fill="FFFFFF"/>
          <w:lang w:val="en-US" w:eastAsia="zh-CN"/>
        </w:rPr>
        <w:t>0时</w:t>
      </w:r>
      <w:r>
        <w:rPr>
          <w:rFonts w:hint="eastAsia" w:ascii="宋体" w:hAnsi="宋体" w:eastAsia="宋体" w:cs="宋体"/>
          <w:b/>
          <w:bCs/>
          <w:color w:val="000000"/>
          <w:sz w:val="21"/>
          <w:szCs w:val="21"/>
          <w:highlight w:val="none"/>
          <w:shd w:val="clear" w:color="auto" w:fill="FFFFFF"/>
        </w:rPr>
        <w:t>至202</w:t>
      </w:r>
      <w:r>
        <w:rPr>
          <w:rFonts w:hint="eastAsia" w:ascii="宋体" w:hAnsi="宋体" w:cs="宋体"/>
          <w:b/>
          <w:bCs/>
          <w:color w:val="000000"/>
          <w:sz w:val="21"/>
          <w:szCs w:val="21"/>
          <w:highlight w:val="none"/>
          <w:shd w:val="clear" w:color="auto" w:fill="FFFFFF"/>
          <w:lang w:val="en-US" w:eastAsia="zh-CN"/>
        </w:rPr>
        <w:t>4</w:t>
      </w:r>
      <w:r>
        <w:rPr>
          <w:rFonts w:hint="eastAsia" w:ascii="宋体" w:hAnsi="宋体" w:eastAsia="宋体" w:cs="宋体"/>
          <w:b/>
          <w:bCs/>
          <w:color w:val="000000"/>
          <w:sz w:val="21"/>
          <w:szCs w:val="21"/>
          <w:highlight w:val="none"/>
          <w:shd w:val="clear" w:color="auto" w:fill="FFFFFF"/>
        </w:rPr>
        <w:t>年11月24日</w:t>
      </w:r>
      <w:r>
        <w:rPr>
          <w:rFonts w:hint="eastAsia" w:ascii="宋体" w:hAnsi="宋体" w:eastAsia="宋体" w:cs="宋体"/>
          <w:b/>
          <w:bCs/>
          <w:color w:val="000000"/>
          <w:sz w:val="21"/>
          <w:szCs w:val="21"/>
          <w:highlight w:val="none"/>
          <w:shd w:val="clear" w:color="auto" w:fill="FFFFFF"/>
          <w:lang w:val="en-US" w:eastAsia="zh-CN"/>
        </w:rPr>
        <w:t>24时止</w:t>
      </w:r>
      <w:r>
        <w:rPr>
          <w:rFonts w:hint="eastAsia" w:ascii="宋体" w:hAnsi="宋体" w:eastAsia="宋体" w:cs="宋体"/>
          <w:color w:val="000000"/>
          <w:sz w:val="21"/>
          <w:szCs w:val="21"/>
          <w:highlight w:val="none"/>
          <w:shd w:val="clear" w:color="auto" w:fill="FFFFFF"/>
        </w:rPr>
        <w:t>，保险期间内</w:t>
      </w:r>
      <w:r>
        <w:rPr>
          <w:rFonts w:hint="eastAsia" w:ascii="宋体" w:hAnsi="宋体" w:eastAsia="宋体" w:cs="宋体"/>
          <w:color w:val="000000"/>
          <w:sz w:val="21"/>
          <w:szCs w:val="21"/>
          <w:highlight w:val="none"/>
          <w:shd w:val="clear" w:color="auto" w:fill="FFFFFF"/>
          <w:lang w:eastAsia="zh-CN"/>
        </w:rPr>
        <w:t>，</w:t>
      </w:r>
      <w:r>
        <w:rPr>
          <w:rFonts w:hint="eastAsia" w:ascii="宋体" w:hAnsi="宋体" w:eastAsia="宋体" w:cs="宋体"/>
          <w:color w:val="000000"/>
          <w:sz w:val="21"/>
          <w:szCs w:val="21"/>
          <w:highlight w:val="none"/>
          <w:shd w:val="clear" w:color="auto" w:fill="FFFFFF"/>
        </w:rPr>
        <w:t>被保险人</w:t>
      </w:r>
      <w:r>
        <w:rPr>
          <w:rFonts w:hint="eastAsia" w:ascii="宋体" w:hAnsi="宋体" w:eastAsia="宋体" w:cs="宋体"/>
          <w:color w:val="000000"/>
          <w:sz w:val="21"/>
          <w:szCs w:val="21"/>
          <w:highlight w:val="none"/>
          <w:shd w:val="clear" w:color="auto" w:fill="FFFFFF"/>
          <w:lang w:val="en-US" w:eastAsia="zh-CN"/>
        </w:rPr>
        <w:t>因疾病，经医院确诊必须住院治疗的，保险公司就其</w:t>
      </w:r>
      <w:r>
        <w:rPr>
          <w:rFonts w:hint="eastAsia" w:ascii="宋体" w:hAnsi="宋体" w:eastAsia="宋体" w:cs="宋体"/>
          <w:color w:val="000000"/>
          <w:sz w:val="21"/>
          <w:szCs w:val="21"/>
          <w:highlight w:val="none"/>
          <w:shd w:val="clear" w:color="auto" w:fill="FFFFFF"/>
        </w:rPr>
        <w:t>在</w:t>
      </w:r>
      <w:r>
        <w:rPr>
          <w:rFonts w:hint="eastAsia" w:ascii="宋体" w:hAnsi="宋体" w:eastAsia="宋体" w:cs="宋体"/>
          <w:color w:val="000000"/>
          <w:sz w:val="21"/>
          <w:szCs w:val="21"/>
          <w:highlight w:val="none"/>
          <w:shd w:val="clear" w:color="auto" w:fill="FFFFFF"/>
          <w:lang w:val="en-US" w:eastAsia="zh-CN"/>
        </w:rPr>
        <w:t>淄博市基本医疗保险定点医疗机构</w:t>
      </w:r>
      <w:r>
        <w:rPr>
          <w:rFonts w:hint="eastAsia" w:ascii="宋体" w:hAnsi="宋体" w:eastAsia="宋体" w:cs="宋体"/>
          <w:color w:val="000000"/>
          <w:sz w:val="21"/>
          <w:szCs w:val="21"/>
          <w:highlight w:val="none"/>
          <w:shd w:val="clear" w:color="auto" w:fill="FFFFFF"/>
        </w:rPr>
        <w:t>住院所发生的必需且合理的医疗费用，经由基本医疗保险、大病保险、医疗救助等报销后仍由个人负担的部分</w:t>
      </w:r>
      <w:r>
        <w:rPr>
          <w:rFonts w:hint="eastAsia" w:ascii="宋体" w:hAnsi="宋体" w:eastAsia="宋体" w:cs="宋体"/>
          <w:color w:val="000000"/>
          <w:sz w:val="21"/>
          <w:szCs w:val="21"/>
          <w:highlight w:val="none"/>
          <w:shd w:val="clear" w:color="auto" w:fill="FFFFFF"/>
          <w:lang w:eastAsia="zh-CN"/>
        </w:rPr>
        <w:t>，</w:t>
      </w:r>
      <w:r>
        <w:rPr>
          <w:rFonts w:hint="eastAsia" w:ascii="宋体" w:hAnsi="宋体" w:eastAsia="宋体" w:cs="宋体"/>
          <w:color w:val="000000"/>
          <w:sz w:val="21"/>
          <w:szCs w:val="21"/>
          <w:highlight w:val="none"/>
          <w:shd w:val="clear" w:color="auto" w:fill="FFFFFF"/>
          <w:lang w:val="en-US" w:eastAsia="zh-CN"/>
        </w:rPr>
        <w:t>以及基本医保统筹范围外可报销药品费用（</w:t>
      </w:r>
      <w:r>
        <w:rPr>
          <w:rFonts w:hint="eastAsia" w:ascii="宋体" w:hAnsi="宋体" w:eastAsia="宋体" w:cs="宋体"/>
          <w:i w:val="0"/>
          <w:iCs w:val="0"/>
          <w:color w:val="000000"/>
          <w:kern w:val="0"/>
          <w:sz w:val="21"/>
          <w:szCs w:val="21"/>
          <w:u w:val="none"/>
          <w:lang w:val="en-US" w:eastAsia="zh-CN"/>
        </w:rPr>
        <w:t>具体见附件</w:t>
      </w:r>
      <w:r>
        <w:rPr>
          <w:rFonts w:hint="eastAsia" w:ascii="宋体" w:hAnsi="宋体" w:cs="宋体"/>
          <w:i w:val="0"/>
          <w:iCs w:val="0"/>
          <w:color w:val="000000"/>
          <w:kern w:val="0"/>
          <w:sz w:val="21"/>
          <w:szCs w:val="21"/>
          <w:u w:val="none"/>
          <w:lang w:val="en-US" w:eastAsia="zh-CN"/>
        </w:rPr>
        <w:t>9</w:t>
      </w:r>
      <w:r>
        <w:rPr>
          <w:rFonts w:hint="eastAsia" w:ascii="宋体" w:hAnsi="宋体" w:eastAsia="宋体" w:cs="宋体"/>
          <w:i w:val="0"/>
          <w:iCs w:val="0"/>
          <w:color w:val="000000"/>
          <w:kern w:val="0"/>
          <w:sz w:val="21"/>
          <w:szCs w:val="21"/>
          <w:u w:val="none"/>
          <w:lang w:val="en-US" w:eastAsia="zh-CN"/>
        </w:rPr>
        <w:t>《纳入淄博齐惠保创新药及医保目录外药品种类清单》</w:t>
      </w:r>
      <w:r>
        <w:rPr>
          <w:rFonts w:hint="eastAsia" w:ascii="宋体" w:hAnsi="宋体" w:eastAsia="宋体" w:cs="宋体"/>
          <w:color w:val="000000"/>
          <w:sz w:val="21"/>
          <w:szCs w:val="21"/>
          <w:highlight w:val="none"/>
          <w:shd w:val="clear" w:color="auto" w:fill="FFFFFF"/>
          <w:lang w:val="en-US" w:eastAsia="zh-CN"/>
        </w:rPr>
        <w:t>）、非药品费用个人自负部分（含项目清单内限价部分和项目清单外部分，具体见附件</w:t>
      </w:r>
      <w:r>
        <w:rPr>
          <w:rFonts w:hint="eastAsia" w:ascii="宋体" w:hAnsi="宋体" w:cs="宋体"/>
          <w:color w:val="000000"/>
          <w:sz w:val="21"/>
          <w:szCs w:val="21"/>
          <w:highlight w:val="none"/>
          <w:shd w:val="clear" w:color="auto" w:fill="FFFFFF"/>
          <w:lang w:val="en-US" w:eastAsia="zh-CN"/>
        </w:rPr>
        <w:t>2</w:t>
      </w:r>
      <w:r>
        <w:rPr>
          <w:rFonts w:hint="eastAsia" w:ascii="宋体" w:hAnsi="宋体" w:eastAsia="宋体" w:cs="宋体"/>
          <w:color w:val="000000"/>
          <w:sz w:val="21"/>
          <w:szCs w:val="21"/>
          <w:highlight w:val="none"/>
          <w:shd w:val="clear" w:color="auto" w:fill="FFFFFF"/>
          <w:lang w:val="en-US" w:eastAsia="zh-CN"/>
        </w:rPr>
        <w:t>《淄博齐惠保非药品费用限价项目清单》），</w:t>
      </w:r>
      <w:r>
        <w:rPr>
          <w:rFonts w:hint="eastAsia" w:ascii="宋体" w:hAnsi="宋体" w:eastAsia="宋体" w:cs="宋体"/>
          <w:color w:val="000000"/>
          <w:sz w:val="21"/>
          <w:szCs w:val="21"/>
          <w:highlight w:val="none"/>
          <w:shd w:val="clear" w:color="auto" w:fill="FFFFFF"/>
        </w:rPr>
        <w:t>扣除2万元（</w:t>
      </w:r>
      <w:r>
        <w:rPr>
          <w:rFonts w:hint="eastAsia" w:ascii="宋体" w:hAnsi="宋体" w:eastAsia="宋体" w:cs="宋体"/>
          <w:color w:val="000000"/>
          <w:sz w:val="21"/>
          <w:szCs w:val="21"/>
          <w:highlight w:val="none"/>
          <w:shd w:val="clear" w:color="auto" w:fill="FFFFFF"/>
          <w:lang w:val="en-US" w:eastAsia="zh-CN"/>
        </w:rPr>
        <w:t>低保、特困人员</w:t>
      </w:r>
      <w:r>
        <w:rPr>
          <w:rFonts w:hint="eastAsia" w:ascii="宋体" w:hAnsi="宋体" w:eastAsia="宋体" w:cs="宋体"/>
          <w:color w:val="000000"/>
          <w:sz w:val="21"/>
          <w:szCs w:val="21"/>
          <w:highlight w:val="none"/>
          <w:shd w:val="clear" w:color="auto" w:fill="FFFFFF"/>
        </w:rPr>
        <w:t>1万元）年度免赔额后按</w:t>
      </w:r>
      <w:r>
        <w:rPr>
          <w:rFonts w:hint="eastAsia" w:ascii="宋体" w:hAnsi="宋体" w:eastAsia="宋体" w:cs="宋体"/>
          <w:color w:val="000000"/>
          <w:sz w:val="21"/>
          <w:szCs w:val="21"/>
          <w:highlight w:val="none"/>
          <w:shd w:val="clear" w:color="auto" w:fill="FFFFFF"/>
          <w:lang w:val="en-US" w:eastAsia="zh-CN"/>
        </w:rPr>
        <w:t>分段</w:t>
      </w:r>
      <w:r>
        <w:rPr>
          <w:rFonts w:hint="eastAsia" w:ascii="宋体" w:hAnsi="宋体" w:eastAsia="宋体" w:cs="宋体"/>
          <w:color w:val="000000"/>
          <w:sz w:val="21"/>
          <w:szCs w:val="21"/>
          <w:highlight w:val="none"/>
          <w:shd w:val="clear" w:color="auto" w:fill="FFFFFF"/>
        </w:rPr>
        <w:t>比例给付保险金，年度累计最高报销限额为1</w:t>
      </w:r>
      <w:r>
        <w:rPr>
          <w:rFonts w:hint="eastAsia" w:ascii="宋体" w:hAnsi="宋体" w:eastAsia="宋体" w:cs="宋体"/>
          <w:color w:val="000000"/>
          <w:sz w:val="21"/>
          <w:szCs w:val="21"/>
          <w:highlight w:val="none"/>
          <w:shd w:val="clear" w:color="auto" w:fill="FFFFFF"/>
          <w:lang w:val="en-US" w:eastAsia="zh-CN"/>
        </w:rPr>
        <w:t>5</w:t>
      </w:r>
      <w:r>
        <w:rPr>
          <w:rFonts w:hint="eastAsia" w:ascii="宋体" w:hAnsi="宋体" w:eastAsia="宋体" w:cs="宋体"/>
          <w:color w:val="000000"/>
          <w:sz w:val="21"/>
          <w:szCs w:val="21"/>
          <w:highlight w:val="none"/>
          <w:shd w:val="clear" w:color="auto" w:fill="FFFFFF"/>
        </w:rPr>
        <w:t>0万元。</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lang w:eastAsia="zh-CN"/>
        </w:rPr>
        <w:t>被保险人</w:t>
      </w:r>
      <w:r>
        <w:rPr>
          <w:rFonts w:hint="eastAsia" w:ascii="宋体" w:hAnsi="宋体" w:eastAsia="宋体" w:cs="宋体"/>
          <w:color w:val="000000"/>
          <w:sz w:val="21"/>
          <w:szCs w:val="21"/>
          <w:highlight w:val="none"/>
          <w:shd w:val="clear" w:color="auto" w:fill="FFFFFF"/>
        </w:rPr>
        <w:t>在</w:t>
      </w:r>
      <w:r>
        <w:rPr>
          <w:rFonts w:hint="eastAsia" w:ascii="宋体" w:hAnsi="宋体" w:eastAsia="宋体" w:cs="宋体"/>
          <w:b/>
          <w:bCs/>
          <w:color w:val="000000"/>
          <w:sz w:val="21"/>
          <w:szCs w:val="21"/>
          <w:highlight w:val="none"/>
          <w:shd w:val="clear" w:color="auto" w:fill="FFFFFF"/>
        </w:rPr>
        <w:t>202</w:t>
      </w:r>
      <w:r>
        <w:rPr>
          <w:rFonts w:hint="eastAsia" w:ascii="宋体" w:hAnsi="宋体" w:cs="宋体"/>
          <w:b/>
          <w:bCs/>
          <w:color w:val="000000"/>
          <w:sz w:val="21"/>
          <w:szCs w:val="21"/>
          <w:highlight w:val="none"/>
          <w:shd w:val="clear" w:color="auto" w:fill="FFFFFF"/>
          <w:lang w:val="en-US" w:eastAsia="zh-CN"/>
        </w:rPr>
        <w:t>3</w:t>
      </w:r>
      <w:r>
        <w:rPr>
          <w:rFonts w:hint="eastAsia" w:ascii="宋体" w:hAnsi="宋体" w:eastAsia="宋体" w:cs="宋体"/>
          <w:b/>
          <w:bCs/>
          <w:color w:val="000000"/>
          <w:sz w:val="21"/>
          <w:szCs w:val="21"/>
          <w:highlight w:val="none"/>
          <w:shd w:val="clear" w:color="auto" w:fill="FFFFFF"/>
        </w:rPr>
        <w:t xml:space="preserve"> 年 11 月 25 日</w:t>
      </w:r>
      <w:r>
        <w:rPr>
          <w:rFonts w:hint="eastAsia" w:ascii="宋体" w:hAnsi="宋体" w:eastAsia="宋体" w:cs="宋体"/>
          <w:color w:val="000000"/>
          <w:sz w:val="21"/>
          <w:szCs w:val="21"/>
          <w:highlight w:val="none"/>
          <w:shd w:val="clear" w:color="auto" w:fill="FFFFFF"/>
        </w:rPr>
        <w:t xml:space="preserve">前已确诊下列重大疾病的 </w:t>
      </w:r>
      <w:r>
        <w:rPr>
          <w:rFonts w:hint="eastAsia" w:ascii="宋体" w:hAnsi="宋体" w:eastAsia="宋体" w:cs="宋体"/>
          <w:color w:val="000000"/>
          <w:sz w:val="21"/>
          <w:szCs w:val="21"/>
          <w:highlight w:val="none"/>
          <w:shd w:val="clear" w:color="auto" w:fill="FFFFFF"/>
          <w:lang w:val="en-US" w:eastAsia="zh-CN"/>
        </w:rPr>
        <w:t>一</w:t>
      </w:r>
      <w:r>
        <w:rPr>
          <w:rFonts w:hint="eastAsia" w:ascii="宋体" w:hAnsi="宋体" w:eastAsia="宋体" w:cs="宋体"/>
          <w:color w:val="000000"/>
          <w:sz w:val="21"/>
          <w:szCs w:val="21"/>
          <w:highlight w:val="none"/>
          <w:shd w:val="clear" w:color="auto" w:fill="FFFFFF"/>
        </w:rPr>
        <w:t>种或几种，并因该疾病或其并发症导致发生的该次住院医疗费用，经由基本医疗保险、大病保险、医疗救助等报销后仍由个人负担的部分</w:t>
      </w:r>
      <w:r>
        <w:rPr>
          <w:rFonts w:hint="eastAsia" w:ascii="宋体" w:hAnsi="宋体" w:eastAsia="宋体" w:cs="宋体"/>
          <w:color w:val="000000"/>
          <w:sz w:val="21"/>
          <w:szCs w:val="21"/>
          <w:highlight w:val="none"/>
          <w:shd w:val="clear" w:color="auto" w:fill="FFFFFF"/>
          <w:lang w:eastAsia="zh-CN"/>
        </w:rPr>
        <w:t>，</w:t>
      </w:r>
      <w:r>
        <w:rPr>
          <w:rFonts w:hint="eastAsia" w:ascii="宋体" w:hAnsi="宋体" w:eastAsia="宋体" w:cs="宋体"/>
          <w:color w:val="000000"/>
          <w:sz w:val="21"/>
          <w:szCs w:val="21"/>
          <w:highlight w:val="none"/>
          <w:shd w:val="clear" w:color="auto" w:fill="FFFFFF"/>
          <w:lang w:val="en-US" w:eastAsia="zh-CN"/>
        </w:rPr>
        <w:t>以及基本医保统筹范围外可报销药品费用（具体见《淄博齐惠保药品种类清单》）、非药品费用个人自负部分（含项目清单内限价部分和项目清单外部分，具体见附件</w:t>
      </w:r>
      <w:r>
        <w:rPr>
          <w:rFonts w:hint="eastAsia" w:ascii="宋体" w:hAnsi="宋体" w:cs="宋体"/>
          <w:color w:val="000000"/>
          <w:sz w:val="21"/>
          <w:szCs w:val="21"/>
          <w:highlight w:val="none"/>
          <w:shd w:val="clear" w:color="auto" w:fill="FFFFFF"/>
          <w:lang w:val="en-US" w:eastAsia="zh-CN"/>
        </w:rPr>
        <w:t>2</w:t>
      </w:r>
      <w:r>
        <w:rPr>
          <w:rFonts w:hint="eastAsia" w:ascii="宋体" w:hAnsi="宋体" w:eastAsia="宋体" w:cs="宋体"/>
          <w:color w:val="000000"/>
          <w:sz w:val="21"/>
          <w:szCs w:val="21"/>
          <w:highlight w:val="none"/>
          <w:shd w:val="clear" w:color="auto" w:fill="FFFFFF"/>
          <w:lang w:val="en-US" w:eastAsia="zh-CN"/>
        </w:rPr>
        <w:t>《淄博齐惠保非药品费用限价项目清单》），</w:t>
      </w:r>
      <w:r>
        <w:rPr>
          <w:rFonts w:hint="eastAsia" w:ascii="宋体" w:hAnsi="宋体" w:eastAsia="宋体" w:cs="宋体"/>
          <w:color w:val="000000"/>
          <w:sz w:val="21"/>
          <w:szCs w:val="21"/>
          <w:highlight w:val="none"/>
          <w:shd w:val="clear" w:color="auto" w:fill="FFFFFF"/>
        </w:rPr>
        <w:t>本产品扣除2万元（</w:t>
      </w:r>
      <w:r>
        <w:rPr>
          <w:rFonts w:hint="eastAsia" w:ascii="宋体" w:hAnsi="宋体" w:eastAsia="宋体" w:cs="宋体"/>
          <w:color w:val="000000"/>
          <w:sz w:val="21"/>
          <w:szCs w:val="21"/>
          <w:highlight w:val="none"/>
          <w:shd w:val="clear" w:color="auto" w:fill="FFFFFF"/>
          <w:lang w:val="en-US" w:eastAsia="zh-CN"/>
        </w:rPr>
        <w:t>低保、特困人员</w:t>
      </w:r>
      <w:r>
        <w:rPr>
          <w:rFonts w:hint="eastAsia" w:ascii="宋体" w:hAnsi="宋体" w:eastAsia="宋体" w:cs="宋体"/>
          <w:color w:val="000000"/>
          <w:sz w:val="21"/>
          <w:szCs w:val="21"/>
          <w:highlight w:val="none"/>
          <w:shd w:val="clear" w:color="auto" w:fill="FFFFFF"/>
        </w:rPr>
        <w:t>1万元）年度免赔额后按</w:t>
      </w:r>
      <w:r>
        <w:rPr>
          <w:rFonts w:hint="eastAsia" w:ascii="宋体" w:hAnsi="宋体" w:eastAsia="宋体" w:cs="宋体"/>
          <w:color w:val="000000"/>
          <w:sz w:val="21"/>
          <w:szCs w:val="21"/>
          <w:highlight w:val="none"/>
          <w:shd w:val="clear" w:color="auto" w:fill="FFFFFF"/>
          <w:lang w:val="en-US" w:eastAsia="zh-CN"/>
        </w:rPr>
        <w:t>50</w:t>
      </w:r>
      <w:r>
        <w:rPr>
          <w:rFonts w:hint="eastAsia" w:ascii="宋体" w:hAnsi="宋体" w:eastAsia="宋体" w:cs="宋体"/>
          <w:color w:val="000000"/>
          <w:sz w:val="21"/>
          <w:szCs w:val="21"/>
          <w:highlight w:val="none"/>
          <w:shd w:val="clear" w:color="auto" w:fill="FFFFFF"/>
        </w:rPr>
        <w:t>%比例给付保险金，年度累计最高报销限额为</w:t>
      </w:r>
      <w:r>
        <w:rPr>
          <w:rFonts w:hint="eastAsia" w:ascii="宋体" w:hAnsi="宋体" w:eastAsia="宋体" w:cs="宋体"/>
          <w:color w:val="000000"/>
          <w:sz w:val="21"/>
          <w:szCs w:val="21"/>
          <w:highlight w:val="none"/>
          <w:shd w:val="clear" w:color="auto" w:fill="FFFFFF"/>
          <w:lang w:val="en-US" w:eastAsia="zh-CN"/>
        </w:rPr>
        <w:t>150</w:t>
      </w:r>
      <w:r>
        <w:rPr>
          <w:rFonts w:hint="eastAsia" w:ascii="宋体" w:hAnsi="宋体" w:eastAsia="宋体" w:cs="宋体"/>
          <w:color w:val="000000"/>
          <w:sz w:val="21"/>
          <w:szCs w:val="21"/>
          <w:highlight w:val="none"/>
          <w:shd w:val="clear" w:color="auto" w:fill="FFFFFF"/>
        </w:rPr>
        <w:t>万元；但符合本产品方案约定的保障范围内的其他住院医疗费用仍可申请按照比例给付保险金。具体疾病包含：</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1.肿瘤类：恶性肿瘤（含白血病、淋巴瘤等恶性病变，含因原发癌引起的转移癌）；</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2.肝肾疾病类：肝硬化、肝功能不全、肾功能不全（肾衰竭、尿毒症）、肾病综合征；</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3.心脑血管疾病类：心肌梗死、心力衰竭、慢性心功能不全</w:t>
      </w:r>
      <w:r>
        <w:rPr>
          <w:rFonts w:hint="eastAsia" w:ascii="宋体" w:hAnsi="宋体" w:eastAsia="宋体" w:cs="宋体"/>
          <w:color w:val="000000"/>
          <w:sz w:val="21"/>
          <w:szCs w:val="21"/>
          <w:highlight w:val="none"/>
          <w:shd w:val="clear" w:color="auto" w:fill="FFFFFF"/>
          <w:lang w:eastAsia="zh-CN"/>
        </w:rPr>
        <w:t>（</w:t>
      </w:r>
      <w:r>
        <w:rPr>
          <w:rFonts w:hint="eastAsia" w:ascii="宋体" w:hAnsi="宋体" w:eastAsia="宋体" w:cs="宋体"/>
          <w:color w:val="000000"/>
          <w:sz w:val="21"/>
          <w:szCs w:val="21"/>
          <w:highlight w:val="none"/>
          <w:shd w:val="clear" w:color="auto" w:fill="FFFFFF"/>
          <w:lang w:val="en-US" w:eastAsia="zh-CN"/>
        </w:rPr>
        <w:t>包括冠状动脉支架植入术）</w:t>
      </w:r>
      <w:r>
        <w:rPr>
          <w:rFonts w:hint="eastAsia" w:ascii="宋体" w:hAnsi="宋体" w:eastAsia="宋体" w:cs="宋体"/>
          <w:color w:val="000000"/>
          <w:sz w:val="21"/>
          <w:szCs w:val="21"/>
          <w:highlight w:val="none"/>
          <w:shd w:val="clear" w:color="auto" w:fill="FFFFFF"/>
        </w:rPr>
        <w:t>、脑梗死、脑出血（外伤性、非创伤性）、糖尿病（伴有心、脑、肾、眼、周围血管病变、周围神经病变、糖尿病足或视网膜并发症）；</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4.肺部疾病类：慢性阻塞性肺病、呼吸衰竭；</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rPr>
      </w:pPr>
      <w:r>
        <w:rPr>
          <w:rFonts w:hint="eastAsia" w:ascii="宋体" w:hAnsi="宋体" w:eastAsia="宋体" w:cs="宋体"/>
          <w:color w:val="000000"/>
          <w:sz w:val="21"/>
          <w:szCs w:val="21"/>
          <w:highlight w:val="none"/>
          <w:shd w:val="clear" w:color="auto" w:fill="FFFFFF"/>
        </w:rPr>
        <w:t>5.其他疾病：骨髓异常增生综合征、系统性红斑狼疮、再生障碍性贫血、</w:t>
      </w:r>
      <w:r>
        <w:rPr>
          <w:rFonts w:hint="eastAsia" w:ascii="宋体" w:hAnsi="宋体" w:eastAsia="宋体" w:cs="宋体"/>
          <w:color w:val="000000"/>
          <w:sz w:val="21"/>
          <w:szCs w:val="21"/>
          <w:highlight w:val="none"/>
          <w:shd w:val="clear" w:color="auto" w:fill="FFFFFF"/>
          <w:lang w:val="en-US" w:eastAsia="zh-CN"/>
        </w:rPr>
        <w:t>因各种病症引起的</w:t>
      </w:r>
      <w:r>
        <w:rPr>
          <w:rFonts w:hint="eastAsia" w:ascii="宋体" w:hAnsi="宋体" w:eastAsia="宋体" w:cs="宋体"/>
          <w:color w:val="000000"/>
          <w:sz w:val="21"/>
          <w:szCs w:val="21"/>
          <w:highlight w:val="none"/>
          <w:shd w:val="clear" w:color="auto" w:fill="FFFFFF"/>
        </w:rPr>
        <w:t>瘫痪、关节置换翻修术。</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eastAsia="zh-CN"/>
        </w:rPr>
        <w:t>被保险人</w:t>
      </w:r>
      <w:r>
        <w:rPr>
          <w:rFonts w:hint="eastAsia" w:ascii="宋体" w:hAnsi="宋体" w:eastAsia="宋体" w:cs="宋体"/>
          <w:color w:val="000000"/>
          <w:sz w:val="21"/>
          <w:szCs w:val="21"/>
          <w:highlight w:val="none"/>
          <w:shd w:val="clear" w:color="auto" w:fill="FFFFFF"/>
          <w:lang w:val="en-US" w:eastAsia="zh-CN"/>
        </w:rPr>
        <w:t>至淄博</w:t>
      </w:r>
      <w:r>
        <w:rPr>
          <w:rFonts w:hint="eastAsia" w:ascii="宋体" w:hAnsi="宋体" w:eastAsia="宋体" w:cs="宋体"/>
          <w:color w:val="000000"/>
          <w:sz w:val="21"/>
          <w:szCs w:val="21"/>
          <w:highlight w:val="none"/>
          <w:shd w:val="clear" w:color="auto" w:fill="FFFFFF"/>
        </w:rPr>
        <w:t>市外医疗机构（仅限中国大陆境内的社会医疗保险定点医院）住院治疗的，</w:t>
      </w:r>
      <w:r>
        <w:rPr>
          <w:rFonts w:hint="eastAsia" w:ascii="宋体" w:hAnsi="宋体" w:eastAsia="宋体" w:cs="宋体"/>
          <w:color w:val="000000"/>
          <w:sz w:val="21"/>
          <w:szCs w:val="21"/>
          <w:highlight w:val="none"/>
          <w:shd w:val="clear" w:color="auto" w:fill="FFFFFF"/>
          <w:lang w:eastAsia="zh-CN"/>
        </w:rPr>
        <w:t>个人</w:t>
      </w:r>
      <w:r>
        <w:rPr>
          <w:rFonts w:hint="eastAsia" w:ascii="宋体" w:hAnsi="宋体" w:eastAsia="宋体" w:cs="宋体"/>
          <w:color w:val="000000"/>
          <w:sz w:val="21"/>
          <w:szCs w:val="21"/>
          <w:highlight w:val="none"/>
          <w:shd w:val="clear" w:color="auto" w:fill="FFFFFF"/>
          <w:lang w:val="en-US" w:eastAsia="zh-CN"/>
        </w:rPr>
        <w:t>首先自负比例为10%，该部分不纳入本产品住院医疗费用保障范围。</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outlineLvl w:val="1"/>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w:t>
      </w:r>
      <w:r>
        <w:rPr>
          <w:rFonts w:hint="eastAsia" w:ascii="宋体" w:hAnsi="宋体" w:eastAsia="宋体" w:cs="宋体"/>
          <w:b/>
          <w:bCs/>
          <w:color w:val="000000"/>
          <w:sz w:val="21"/>
          <w:szCs w:val="21"/>
          <w:lang w:eastAsia="zh-CN"/>
        </w:rPr>
        <w:t>淄博齐惠保门诊</w:t>
      </w:r>
      <w:r>
        <w:rPr>
          <w:rFonts w:hint="eastAsia" w:ascii="宋体" w:hAnsi="宋体" w:eastAsia="宋体" w:cs="宋体"/>
          <w:b/>
          <w:bCs/>
          <w:color w:val="000000"/>
          <w:kern w:val="0"/>
          <w:sz w:val="21"/>
          <w:szCs w:val="21"/>
        </w:rPr>
        <w:t>特定高额药品保障</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2"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b/>
          <w:bCs/>
          <w:color w:val="000000"/>
          <w:sz w:val="21"/>
          <w:szCs w:val="21"/>
          <w:shd w:val="clear" w:color="auto" w:fill="FFFFFF"/>
        </w:rPr>
        <w:t>本产品的保险期间为202</w:t>
      </w:r>
      <w:r>
        <w:rPr>
          <w:rFonts w:hint="eastAsia" w:ascii="宋体" w:hAnsi="宋体" w:cs="宋体"/>
          <w:b/>
          <w:bCs/>
          <w:color w:val="000000"/>
          <w:sz w:val="21"/>
          <w:szCs w:val="21"/>
          <w:shd w:val="clear" w:color="auto" w:fill="FFFFFF"/>
          <w:lang w:val="en-US" w:eastAsia="zh-CN"/>
        </w:rPr>
        <w:t>3</w:t>
      </w:r>
      <w:r>
        <w:rPr>
          <w:rFonts w:hint="eastAsia" w:ascii="宋体" w:hAnsi="宋体" w:eastAsia="宋体" w:cs="宋体"/>
          <w:b/>
          <w:bCs/>
          <w:color w:val="000000"/>
          <w:sz w:val="21"/>
          <w:szCs w:val="21"/>
          <w:shd w:val="clear" w:color="auto" w:fill="FFFFFF"/>
        </w:rPr>
        <w:t>年11月25日至202</w:t>
      </w:r>
      <w:r>
        <w:rPr>
          <w:rFonts w:hint="eastAsia" w:ascii="宋体" w:hAnsi="宋体" w:cs="宋体"/>
          <w:b/>
          <w:bCs/>
          <w:color w:val="000000"/>
          <w:sz w:val="21"/>
          <w:szCs w:val="21"/>
          <w:shd w:val="clear" w:color="auto" w:fill="FFFFFF"/>
          <w:lang w:val="en-US" w:eastAsia="zh-CN"/>
        </w:rPr>
        <w:t>4</w:t>
      </w:r>
      <w:r>
        <w:rPr>
          <w:rFonts w:hint="eastAsia" w:ascii="宋体" w:hAnsi="宋体" w:eastAsia="宋体" w:cs="宋体"/>
          <w:b/>
          <w:bCs/>
          <w:color w:val="000000"/>
          <w:sz w:val="21"/>
          <w:szCs w:val="21"/>
          <w:shd w:val="clear" w:color="auto" w:fill="FFFFFF"/>
        </w:rPr>
        <w:t>年11月24日</w:t>
      </w:r>
      <w:r>
        <w:rPr>
          <w:rFonts w:hint="eastAsia" w:ascii="宋体" w:hAnsi="宋体" w:eastAsia="宋体" w:cs="宋体"/>
          <w:color w:val="000000"/>
          <w:sz w:val="21"/>
          <w:szCs w:val="21"/>
          <w:shd w:val="clear" w:color="auto" w:fill="FFFFFF"/>
        </w:rPr>
        <w:t>，</w:t>
      </w:r>
      <w:r>
        <w:rPr>
          <w:rFonts w:hint="eastAsia" w:ascii="宋体" w:hAnsi="宋体" w:eastAsia="宋体" w:cs="宋体"/>
          <w:color w:val="000000"/>
          <w:sz w:val="21"/>
          <w:szCs w:val="21"/>
        </w:rPr>
        <w:t>保险期间内，</w:t>
      </w:r>
      <w:r>
        <w:rPr>
          <w:rFonts w:hint="eastAsia" w:ascii="宋体" w:hAnsi="宋体" w:eastAsia="宋体" w:cs="宋体"/>
          <w:color w:val="000000"/>
          <w:sz w:val="21"/>
          <w:szCs w:val="21"/>
          <w:lang w:eastAsia="zh-CN"/>
        </w:rPr>
        <w:t>被保险人</w:t>
      </w:r>
      <w:r>
        <w:rPr>
          <w:rFonts w:hint="eastAsia" w:ascii="宋体" w:hAnsi="宋体" w:eastAsia="宋体" w:cs="宋体"/>
          <w:color w:val="000000"/>
          <w:sz w:val="21"/>
          <w:szCs w:val="21"/>
        </w:rPr>
        <w:t>如需使用《</w:t>
      </w:r>
      <w:r>
        <w:rPr>
          <w:rFonts w:hint="eastAsia" w:ascii="宋体" w:hAnsi="宋体" w:eastAsia="宋体" w:cs="宋体"/>
          <w:color w:val="000000"/>
          <w:sz w:val="21"/>
          <w:szCs w:val="21"/>
          <w:lang w:eastAsia="zh-CN"/>
        </w:rPr>
        <w:t>淄博齐惠保门诊特定高额药品目录</w:t>
      </w:r>
      <w:r>
        <w:rPr>
          <w:rFonts w:hint="eastAsia" w:ascii="宋体" w:hAnsi="宋体" w:eastAsia="宋体" w:cs="宋体"/>
          <w:color w:val="000000"/>
          <w:sz w:val="21"/>
          <w:szCs w:val="21"/>
        </w:rPr>
        <w:t>》（附件</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）中的药品，需填写 《</w:t>
      </w:r>
      <w:r>
        <w:rPr>
          <w:rFonts w:hint="eastAsia" w:ascii="宋体" w:hAnsi="宋体" w:eastAsia="宋体" w:cs="宋体"/>
          <w:color w:val="000000"/>
          <w:sz w:val="21"/>
          <w:szCs w:val="21"/>
          <w:lang w:eastAsia="zh-CN"/>
        </w:rPr>
        <w:t>淄博齐惠保门诊</w:t>
      </w:r>
      <w:r>
        <w:rPr>
          <w:rFonts w:hint="eastAsia" w:ascii="宋体" w:hAnsi="宋体" w:eastAsia="宋体" w:cs="宋体"/>
          <w:color w:val="000000"/>
          <w:sz w:val="21"/>
          <w:szCs w:val="21"/>
        </w:rPr>
        <w:t>特定高</w:t>
      </w:r>
      <w:r>
        <w:rPr>
          <w:rFonts w:hint="eastAsia" w:ascii="宋体" w:hAnsi="宋体" w:eastAsia="宋体" w:cs="宋体"/>
          <w:color w:val="000000"/>
          <w:sz w:val="21"/>
          <w:szCs w:val="21"/>
          <w:highlight w:val="none"/>
          <w:shd w:val="clear" w:color="auto" w:fill="FFFFFF"/>
          <w:lang w:val="en-US" w:eastAsia="zh-CN"/>
        </w:rPr>
        <w:t>额药品及罕见病药品使用评估表》（附件</w:t>
      </w:r>
      <w:r>
        <w:rPr>
          <w:rFonts w:hint="eastAsia" w:ascii="宋体" w:hAnsi="宋体" w:cs="宋体"/>
          <w:color w:val="000000"/>
          <w:sz w:val="21"/>
          <w:szCs w:val="21"/>
          <w:highlight w:val="none"/>
          <w:shd w:val="clear" w:color="auto" w:fill="FFFFFF"/>
          <w:lang w:val="en-US" w:eastAsia="zh-CN"/>
        </w:rPr>
        <w:t>5</w:t>
      </w:r>
      <w:r>
        <w:rPr>
          <w:rFonts w:hint="eastAsia" w:ascii="宋体" w:hAnsi="宋体" w:eastAsia="宋体" w:cs="宋体"/>
          <w:color w:val="000000"/>
          <w:sz w:val="21"/>
          <w:szCs w:val="21"/>
          <w:highlight w:val="none"/>
          <w:shd w:val="clear" w:color="auto" w:fill="FFFFFF"/>
          <w:lang w:val="en-US" w:eastAsia="zh-CN"/>
        </w:rPr>
        <w:t>），由淄博齐惠保门诊特定高额药品定点医院责任医师负责为被保险人用药申请给予评估,填写评估意见及治疗方案, 经定点医疗机构医保管理部门审核同意后,报送保险人进行签约审核备案。在保险期间内，由淄博齐惠保门诊特定高额药品指定定点责任医师开具符合被保险人当前治疗必备且未超出此特定高额药品产品说明书适应症范围的药品处方（双处方），</w:t>
      </w:r>
      <w:r>
        <w:rPr>
          <w:rFonts w:hint="eastAsia" w:ascii="宋体" w:hAnsi="宋体" w:eastAsia="宋体" w:cs="宋体"/>
          <w:b/>
          <w:bCs/>
          <w:color w:val="000000"/>
          <w:sz w:val="21"/>
          <w:szCs w:val="21"/>
          <w:highlight w:val="none"/>
          <w:shd w:val="clear" w:color="auto" w:fill="FFFFFF"/>
          <w:lang w:val="en-US" w:eastAsia="zh-CN"/>
        </w:rPr>
        <w:t>每次处方药剂量不超过一个月</w:t>
      </w:r>
      <w:r>
        <w:rPr>
          <w:rFonts w:hint="eastAsia" w:ascii="宋体" w:hAnsi="宋体" w:eastAsia="宋体" w:cs="宋体"/>
          <w:color w:val="000000"/>
          <w:sz w:val="21"/>
          <w:szCs w:val="21"/>
          <w:highlight w:val="none"/>
          <w:shd w:val="clear" w:color="auto" w:fill="FFFFFF"/>
          <w:lang w:val="en-US" w:eastAsia="zh-CN"/>
        </w:rPr>
        <w:t>。</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保险人自收到被保险人申请评估材料后3个工作日内对被保险人的授权申请结果进行答复。授权申请审核通过后，保险人在评估表上加盖审批章并出具淄博齐惠保门诊特定高额药品及罕见病药品购药凭证（附件</w:t>
      </w:r>
      <w:r>
        <w:rPr>
          <w:rFonts w:hint="eastAsia" w:ascii="宋体" w:hAnsi="宋体" w:cs="宋体"/>
          <w:color w:val="000000"/>
          <w:sz w:val="21"/>
          <w:szCs w:val="21"/>
          <w:highlight w:val="none"/>
          <w:shd w:val="clear" w:color="auto" w:fill="FFFFFF"/>
          <w:lang w:val="en-US" w:eastAsia="zh-CN"/>
        </w:rPr>
        <w:t>6</w:t>
      </w:r>
      <w:r>
        <w:rPr>
          <w:rFonts w:hint="eastAsia" w:ascii="宋体" w:hAnsi="宋体" w:eastAsia="宋体" w:cs="宋体"/>
          <w:color w:val="000000"/>
          <w:sz w:val="21"/>
          <w:szCs w:val="21"/>
          <w:highlight w:val="none"/>
          <w:shd w:val="clear" w:color="auto" w:fill="FFFFFF"/>
          <w:lang w:val="en-US" w:eastAsia="zh-CN"/>
        </w:rPr>
        <w:t>）；如果申请人未提交授权申请或者授权申请审核未通过，保险人不承担给付保险金的责任。</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2"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b/>
          <w:bCs/>
          <w:color w:val="000000"/>
          <w:sz w:val="21"/>
          <w:szCs w:val="21"/>
          <w:highlight w:val="none"/>
          <w:shd w:val="clear" w:color="auto" w:fill="FFFFFF"/>
          <w:lang w:val="en-US" w:eastAsia="zh-CN"/>
        </w:rPr>
        <w:t>被保险人不能同时享受2种及以上相同适应症特定高额药品</w:t>
      </w:r>
      <w:r>
        <w:rPr>
          <w:rFonts w:hint="eastAsia" w:ascii="宋体" w:hAnsi="宋体" w:eastAsia="宋体" w:cs="宋体"/>
          <w:color w:val="000000"/>
          <w:sz w:val="21"/>
          <w:szCs w:val="21"/>
          <w:highlight w:val="none"/>
          <w:shd w:val="clear" w:color="auto" w:fill="FFFFFF"/>
          <w:lang w:val="en-US" w:eastAsia="zh-CN"/>
        </w:rPr>
        <w:t>，如更改特定高额药品的种类及更改用药剂量（或调整用药剂量）须重新申请再次开具评估表进行申请备案。</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保险期间内，被保险人经指定医师诊断需使用《淄博齐惠保门诊特定高额药品目录》中符合疾病适应症和用法用量的24种特药并在指定医院门诊或药店购买该药发生的费用，扣除年度累计2万元（低保、特困人员1万元）免赔额后，按照比例给付保险金，年度累计最高报销限额为150万元（舒友立乐限额为10万元）。</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被保险人在202</w:t>
      </w:r>
      <w:r>
        <w:rPr>
          <w:rFonts w:hint="eastAsia" w:ascii="宋体" w:hAnsi="宋体" w:cs="宋体"/>
          <w:color w:val="000000"/>
          <w:sz w:val="21"/>
          <w:szCs w:val="21"/>
          <w:highlight w:val="none"/>
          <w:shd w:val="clear" w:color="auto" w:fill="FFFFFF"/>
          <w:lang w:val="en-US" w:eastAsia="zh-CN"/>
        </w:rPr>
        <w:t>3</w:t>
      </w:r>
      <w:r>
        <w:rPr>
          <w:rFonts w:hint="eastAsia" w:ascii="宋体" w:hAnsi="宋体" w:eastAsia="宋体" w:cs="宋体"/>
          <w:color w:val="000000"/>
          <w:sz w:val="21"/>
          <w:szCs w:val="21"/>
          <w:highlight w:val="none"/>
          <w:shd w:val="clear" w:color="auto" w:fill="FFFFFF"/>
          <w:lang w:val="en-US" w:eastAsia="zh-CN"/>
        </w:rPr>
        <w:t xml:space="preserve"> 年 11 月 25 日前已确诊《淄博齐惠保门诊特定高额药品目录》中药品对应的疾病种类，并因该疾病或其并发症导致发生的特定高额药品费用，本产品扣除2万元年度免赔额（低保、特困人员1万元）后按50%比例给付保险金，年度累计最高报销限额为150万元（舒友立乐限额为10万元）。</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淄博齐惠保门诊特定高额药品目录</w:t>
      </w:r>
      <w:r>
        <w:rPr>
          <w:rFonts w:hint="eastAsia" w:ascii="宋体" w:hAnsi="宋体" w:eastAsia="宋体" w:cs="宋体"/>
          <w:color w:val="000000"/>
          <w:sz w:val="21"/>
          <w:szCs w:val="21"/>
        </w:rPr>
        <w:t>》中药品涉及慈善援助的，应当按照慈善机构援助方案执行，由慈善机构援助的药品费用不纳入本产品支付范围。</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firstLine="422" w:firstLineChars="200"/>
        <w:jc w:val="both"/>
        <w:textAlignment w:val="auto"/>
        <w:outlineLvl w:val="1"/>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lang w:eastAsia="zh-CN"/>
        </w:rPr>
        <w:t>淄博齐惠保</w:t>
      </w:r>
      <w:r>
        <w:rPr>
          <w:rFonts w:hint="eastAsia" w:ascii="宋体" w:hAnsi="宋体" w:eastAsia="宋体" w:cs="宋体"/>
          <w:b/>
          <w:bCs/>
          <w:color w:val="000000"/>
          <w:kern w:val="0"/>
          <w:sz w:val="21"/>
          <w:szCs w:val="21"/>
        </w:rPr>
        <w:t>罕见病药品保障</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rPr>
        <w:t>保险期间内，被保险人因疾病在淄博市范围内</w:t>
      </w:r>
      <w:r>
        <w:rPr>
          <w:rFonts w:hint="eastAsia" w:ascii="宋体" w:hAnsi="宋体" w:eastAsia="宋体" w:cs="宋体"/>
          <w:color w:val="000000"/>
          <w:sz w:val="21"/>
          <w:szCs w:val="21"/>
          <w:lang w:eastAsia="zh-CN"/>
        </w:rPr>
        <w:t>医保定点三级</w:t>
      </w:r>
      <w:r>
        <w:rPr>
          <w:rFonts w:hint="eastAsia" w:ascii="宋体" w:hAnsi="宋体" w:eastAsia="宋体" w:cs="宋体"/>
          <w:color w:val="000000"/>
          <w:sz w:val="21"/>
          <w:szCs w:val="21"/>
        </w:rPr>
        <w:t>医院</w:t>
      </w:r>
      <w:r>
        <w:rPr>
          <w:rFonts w:hint="eastAsia" w:ascii="宋体" w:hAnsi="宋体" w:eastAsia="宋体" w:cs="宋体"/>
          <w:color w:val="000000"/>
          <w:sz w:val="21"/>
          <w:szCs w:val="21"/>
          <w:lang w:eastAsia="zh-CN"/>
        </w:rPr>
        <w:t>由</w:t>
      </w:r>
      <w:r>
        <w:rPr>
          <w:rFonts w:hint="eastAsia" w:ascii="宋体" w:hAnsi="宋体" w:eastAsia="宋体" w:cs="宋体"/>
          <w:color w:val="000000"/>
          <w:sz w:val="21"/>
          <w:szCs w:val="21"/>
        </w:rPr>
        <w:t>专科医生诊断并开具处方，在</w:t>
      </w:r>
      <w:r>
        <w:rPr>
          <w:rFonts w:hint="eastAsia" w:ascii="宋体" w:hAnsi="宋体" w:eastAsia="宋体" w:cs="宋体"/>
          <w:color w:val="000000"/>
          <w:sz w:val="21"/>
          <w:szCs w:val="21"/>
          <w:highlight w:val="none"/>
          <w:shd w:val="clear" w:color="auto" w:fill="FFFFFF"/>
          <w:lang w:val="en-US" w:eastAsia="zh-CN"/>
        </w:rPr>
        <w:t>指定零售药店购买《淄博齐惠保罕见病药品目录》（附件</w:t>
      </w:r>
      <w:r>
        <w:rPr>
          <w:rFonts w:hint="eastAsia" w:ascii="宋体" w:hAnsi="宋体" w:cs="宋体"/>
          <w:color w:val="000000"/>
          <w:sz w:val="21"/>
          <w:szCs w:val="21"/>
          <w:highlight w:val="none"/>
          <w:shd w:val="clear" w:color="auto" w:fill="FFFFFF"/>
          <w:lang w:val="en-US" w:eastAsia="zh-CN"/>
        </w:rPr>
        <w:t>4</w:t>
      </w:r>
      <w:r>
        <w:rPr>
          <w:rFonts w:hint="eastAsia" w:ascii="宋体" w:hAnsi="宋体" w:eastAsia="宋体" w:cs="宋体"/>
          <w:color w:val="000000"/>
          <w:sz w:val="21"/>
          <w:szCs w:val="21"/>
          <w:highlight w:val="none"/>
          <w:shd w:val="clear" w:color="auto" w:fill="FFFFFF"/>
          <w:lang w:val="en-US" w:eastAsia="zh-CN"/>
        </w:rPr>
        <w:t>）中符合疾病适应症和用法用量的特定罕见病药品，扣除年度累计1万元免赔额后，按照70%比例给付保险金，年度累计最高报销限额为30万元。</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被保险人需在淄博本地居住且参加淄博市基本医疗保险满三年，若被保险人未满三周岁，其父母一方需参加淄博市基本医疗保险满三年。</w:t>
      </w:r>
    </w:p>
    <w:p>
      <w:pPr>
        <w:keepNext w:val="0"/>
        <w:keepLines w:val="0"/>
        <w:pageBreakBefore w:val="0"/>
        <w:kinsoku/>
        <w:wordWrap/>
        <w:overflowPunct/>
        <w:topLinePunct w:val="0"/>
        <w:autoSpaceDE w:val="0"/>
        <w:autoSpaceDN w:val="0"/>
        <w:bidi w:val="0"/>
        <w:adjustRightInd w:val="0"/>
        <w:snapToGrid w:val="0"/>
        <w:spacing w:line="360" w:lineRule="auto"/>
        <w:ind w:firstLine="422" w:firstLineChars="200"/>
        <w:jc w:val="both"/>
        <w:textAlignment w:val="auto"/>
        <w:outlineLvl w:val="1"/>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（四）医疗费补偿原则</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本产品属于费用补偿型医疗保险，被保险人的医疗费不可以重复报销，即被保险人从本保险及其他途径获得的医疗费用补偿金之和，以被保险人实际支出的符合淄博市基本医疗保险规定的</w:t>
      </w:r>
      <w:r>
        <w:rPr>
          <w:rFonts w:hint="eastAsia" w:ascii="宋体" w:hAnsi="宋体" w:eastAsia="宋体" w:cs="宋体"/>
          <w:color w:val="000000"/>
          <w:sz w:val="21"/>
          <w:szCs w:val="21"/>
          <w:lang w:val="en-US" w:eastAsia="zh-CN"/>
        </w:rPr>
        <w:t>必需</w:t>
      </w:r>
      <w:r>
        <w:rPr>
          <w:rFonts w:hint="eastAsia" w:ascii="宋体" w:hAnsi="宋体" w:eastAsia="宋体" w:cs="宋体"/>
          <w:color w:val="000000"/>
          <w:sz w:val="21"/>
          <w:szCs w:val="21"/>
        </w:rPr>
        <w:t>且合理的医疗费用为限。“其他途径”包含：基本医疗保险、大病（特药）保险、公务员补助、商业性医疗费用补偿型医疗保险、政府主办补充医疗及其他政府机构获得的医疗费补偿。</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若该被保险人已从当地基本医疗保险、大病（特药）保险或其他途径（慈善捐助除外）获得补偿，保险公司仅对剩余未获补偿的部分按住院医疗费用保障责任或</w:t>
      </w:r>
      <w:r>
        <w:rPr>
          <w:rFonts w:hint="eastAsia" w:ascii="宋体" w:hAnsi="宋体" w:eastAsia="宋体" w:cs="宋体"/>
          <w:color w:val="000000"/>
          <w:sz w:val="21"/>
          <w:szCs w:val="21"/>
          <w:lang w:eastAsia="zh-CN"/>
        </w:rPr>
        <w:t>淄博齐惠保门诊</w:t>
      </w:r>
      <w:r>
        <w:rPr>
          <w:rFonts w:hint="eastAsia" w:ascii="宋体" w:hAnsi="宋体" w:eastAsia="宋体" w:cs="宋体"/>
          <w:color w:val="000000"/>
          <w:sz w:val="21"/>
          <w:szCs w:val="21"/>
        </w:rPr>
        <w:t>特定高额药品药品保障责任给付保险金。</w:t>
      </w:r>
    </w:p>
    <w:p>
      <w:pPr>
        <w:keepNext w:val="0"/>
        <w:keepLines w:val="0"/>
        <w:pageBreakBefore w:val="0"/>
        <w:kinsoku/>
        <w:wordWrap/>
        <w:overflowPunct/>
        <w:topLinePunct w:val="0"/>
        <w:autoSpaceDE w:val="0"/>
        <w:autoSpaceDN w:val="0"/>
        <w:bidi w:val="0"/>
        <w:adjustRightInd w:val="0"/>
        <w:snapToGrid w:val="0"/>
        <w:spacing w:line="360" w:lineRule="auto"/>
        <w:ind w:firstLine="422" w:firstLineChars="200"/>
        <w:jc w:val="both"/>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注释：</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outlineLvl w:val="2"/>
        <w:rPr>
          <w:rFonts w:hint="eastAsia" w:ascii="宋体" w:hAnsi="宋体" w:eastAsia="宋体" w:cs="宋体"/>
          <w:b/>
          <w:color w:val="000000"/>
          <w:sz w:val="21"/>
          <w:szCs w:val="21"/>
        </w:rPr>
      </w:pPr>
      <w:r>
        <w:rPr>
          <w:rFonts w:hint="eastAsia" w:ascii="宋体" w:hAnsi="宋体" w:eastAsia="宋体" w:cs="宋体"/>
          <w:b/>
          <w:color w:val="000000"/>
          <w:sz w:val="21"/>
          <w:szCs w:val="21"/>
        </w:rPr>
        <w:t>（一）指定医院和指定药店</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住院医疗费用保险金的指定医疗机构为淄博市内或市外基本医疗保险定点医疗机构；淄博市范围内指定</w:t>
      </w:r>
      <w:r>
        <w:rPr>
          <w:rFonts w:hint="eastAsia" w:ascii="宋体" w:hAnsi="宋体" w:eastAsia="宋体" w:cs="宋体"/>
          <w:color w:val="000000"/>
          <w:sz w:val="21"/>
          <w:szCs w:val="21"/>
          <w:lang w:eastAsia="zh-CN"/>
        </w:rPr>
        <w:t>评估定点医院和购药单位</w:t>
      </w:r>
      <w:r>
        <w:rPr>
          <w:rFonts w:hint="eastAsia" w:ascii="宋体" w:hAnsi="宋体" w:eastAsia="宋体" w:cs="宋体"/>
          <w:color w:val="000000"/>
          <w:sz w:val="21"/>
          <w:szCs w:val="21"/>
        </w:rPr>
        <w:t>详见《</w:t>
      </w:r>
      <w:r>
        <w:rPr>
          <w:rFonts w:hint="eastAsia" w:ascii="宋体" w:hAnsi="宋体" w:eastAsia="宋体" w:cs="宋体"/>
          <w:color w:val="000000"/>
          <w:sz w:val="21"/>
          <w:szCs w:val="21"/>
          <w:lang w:eastAsia="zh-CN"/>
        </w:rPr>
        <w:t>淄博齐惠保门诊</w:t>
      </w:r>
      <w:r>
        <w:rPr>
          <w:rFonts w:hint="eastAsia" w:ascii="宋体" w:hAnsi="宋体" w:eastAsia="宋体" w:cs="宋体"/>
          <w:color w:val="000000"/>
          <w:sz w:val="21"/>
          <w:szCs w:val="21"/>
        </w:rPr>
        <w:t>特定高额药品药品指定定点医院》（附件</w:t>
      </w:r>
      <w:r>
        <w:rPr>
          <w:rFonts w:hint="eastAsia" w:ascii="宋体" w:hAnsi="宋体" w:cs="宋体"/>
          <w:color w:val="000000"/>
          <w:sz w:val="21"/>
          <w:szCs w:val="21"/>
          <w:lang w:val="en-US" w:eastAsia="zh-CN"/>
        </w:rPr>
        <w:t>7</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淄博齐惠保门诊</w:t>
      </w:r>
      <w:r>
        <w:rPr>
          <w:rFonts w:hint="eastAsia" w:ascii="宋体" w:hAnsi="宋体" w:eastAsia="宋体" w:cs="宋体"/>
          <w:color w:val="000000"/>
          <w:sz w:val="21"/>
          <w:szCs w:val="21"/>
        </w:rPr>
        <w:t>特定高额药品及罕见病药品指定药店》（附件</w:t>
      </w:r>
      <w:r>
        <w:rPr>
          <w:rFonts w:hint="eastAsia" w:ascii="宋体" w:hAnsi="宋体" w:cs="宋体"/>
          <w:color w:val="000000"/>
          <w:sz w:val="21"/>
          <w:szCs w:val="21"/>
          <w:lang w:val="en-US" w:eastAsia="zh-CN"/>
        </w:rPr>
        <w:t>8</w:t>
      </w:r>
      <w:r>
        <w:rPr>
          <w:rFonts w:hint="eastAsia" w:ascii="宋体" w:hAnsi="宋体" w:eastAsia="宋体" w:cs="宋体"/>
          <w:color w:val="000000"/>
          <w:sz w:val="21"/>
          <w:szCs w:val="21"/>
        </w:rPr>
        <w:t>）。</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outlineLvl w:val="2"/>
        <w:rPr>
          <w:rFonts w:hint="eastAsia" w:ascii="宋体" w:hAnsi="宋体" w:eastAsia="宋体" w:cs="宋体"/>
          <w:b/>
          <w:bCs/>
          <w:color w:val="000000"/>
          <w:sz w:val="21"/>
          <w:szCs w:val="21"/>
          <w:highlight w:val="yellow"/>
        </w:rPr>
      </w:pPr>
      <w:r>
        <w:rPr>
          <w:rFonts w:hint="eastAsia" w:ascii="宋体" w:hAnsi="宋体" w:eastAsia="宋体" w:cs="宋体"/>
          <w:b/>
          <w:bCs/>
          <w:color w:val="000000"/>
          <w:sz w:val="21"/>
          <w:szCs w:val="21"/>
        </w:rPr>
        <w:t>（二）必需且合理的住院医疗费</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1.符合通常惯例：指与接收医疗服务所在地通行治疗规范、通行治疗方法、平均医疗费用价格水平</w:t>
      </w:r>
      <w:r>
        <w:rPr>
          <w:rFonts w:hint="eastAsia" w:ascii="宋体" w:hAnsi="宋体" w:eastAsia="宋体" w:cs="宋体"/>
          <w:color w:val="000000"/>
          <w:sz w:val="21"/>
          <w:szCs w:val="21"/>
          <w:lang w:eastAsia="zh-CN"/>
        </w:rPr>
        <w:t>相当</w:t>
      </w:r>
      <w:r>
        <w:rPr>
          <w:rFonts w:hint="eastAsia" w:ascii="宋体" w:hAnsi="宋体" w:eastAsia="宋体" w:cs="宋体"/>
          <w:color w:val="000000"/>
          <w:sz w:val="21"/>
          <w:szCs w:val="21"/>
        </w:rPr>
        <w:t>的费用。对是否符合通常管理由保险人根据客观、审慎、合理的原则进行审核；如被保险人对审核结果有不同意见，可由权威医学机构或医学专家进行审核鉴定。</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yellow"/>
        </w:rPr>
      </w:pPr>
      <w:r>
        <w:rPr>
          <w:rFonts w:hint="eastAsia" w:ascii="宋体" w:hAnsi="宋体" w:eastAsia="宋体" w:cs="宋体"/>
          <w:color w:val="000000"/>
          <w:sz w:val="21"/>
          <w:szCs w:val="21"/>
        </w:rPr>
        <w:t>2.医学必需：指医疗费用符合下列所有条件：治疗意外伤害或疾病所必需的项目；不超过安全、足量治疗原则的项目；由医生开具的处方药；非实验性的、非研究性的项目；与接受治疗当地普遍接受的医疗专业实践标准</w:t>
      </w:r>
      <w:r>
        <w:rPr>
          <w:rFonts w:hint="eastAsia" w:ascii="宋体" w:hAnsi="宋体" w:eastAsia="宋体" w:cs="宋体"/>
          <w:color w:val="000000"/>
          <w:sz w:val="21"/>
          <w:szCs w:val="21"/>
          <w:lang w:eastAsia="zh-CN"/>
        </w:rPr>
        <w:t>一致</w:t>
      </w:r>
      <w:r>
        <w:rPr>
          <w:rFonts w:hint="eastAsia" w:ascii="宋体" w:hAnsi="宋体" w:eastAsia="宋体" w:cs="宋体"/>
          <w:color w:val="000000"/>
          <w:sz w:val="21"/>
          <w:szCs w:val="21"/>
        </w:rPr>
        <w:t>的项目。对是否医学必需由保险人根据客观、审慎、合理的原则进行审核；如被保险人对审核结果有不同意见，可由权威医学机构或医学专家进行审核鉴定。</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outlineLvl w:val="1"/>
        <w:rPr>
          <w:rFonts w:hint="eastAsia" w:ascii="宋体" w:hAnsi="宋体" w:eastAsia="宋体" w:cs="宋体"/>
          <w:b/>
          <w:bCs/>
          <w:color w:val="000000"/>
          <w:sz w:val="21"/>
          <w:szCs w:val="21"/>
        </w:rPr>
      </w:pP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eastAsia="zh-CN"/>
        </w:rPr>
        <w:t>三</w:t>
      </w:r>
      <w:r>
        <w:rPr>
          <w:rFonts w:hint="eastAsia" w:ascii="宋体" w:hAnsi="宋体" w:eastAsia="宋体" w:cs="宋体"/>
          <w:b/>
          <w:bCs/>
          <w:color w:val="000000"/>
          <w:sz w:val="21"/>
          <w:szCs w:val="21"/>
        </w:rPr>
        <w:t>）理赔申请</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本产品的理赔申请须在基本医疗保险、大病保险、医疗</w:t>
      </w:r>
      <w:r>
        <w:rPr>
          <w:rFonts w:hint="eastAsia" w:ascii="宋体" w:hAnsi="宋体" w:eastAsia="宋体" w:cs="宋体"/>
          <w:color w:val="000000"/>
          <w:sz w:val="21"/>
          <w:szCs w:val="21"/>
          <w:lang w:val="en-US" w:eastAsia="zh-CN"/>
        </w:rPr>
        <w:t>救助</w:t>
      </w:r>
      <w:r>
        <w:rPr>
          <w:rFonts w:hint="eastAsia" w:ascii="宋体" w:hAnsi="宋体" w:eastAsia="宋体" w:cs="宋体"/>
          <w:color w:val="000000"/>
          <w:sz w:val="21"/>
          <w:szCs w:val="21"/>
        </w:rPr>
        <w:t>等政府主导的报销渠道补偿完成后进行。</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outlineLvl w:val="1"/>
        <w:rPr>
          <w:rFonts w:hint="eastAsia" w:ascii="宋体" w:hAnsi="宋体" w:eastAsia="宋体" w:cs="宋体"/>
          <w:b/>
          <w:bCs/>
          <w:color w:val="000000"/>
          <w:sz w:val="21"/>
          <w:szCs w:val="21"/>
        </w:rPr>
      </w:pP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eastAsia="zh-CN"/>
        </w:rPr>
        <w:t>四</w:t>
      </w:r>
      <w:r>
        <w:rPr>
          <w:rFonts w:hint="eastAsia" w:ascii="宋体" w:hAnsi="宋体" w:eastAsia="宋体" w:cs="宋体"/>
          <w:b/>
          <w:bCs/>
          <w:color w:val="000000"/>
          <w:sz w:val="21"/>
          <w:szCs w:val="21"/>
        </w:rPr>
        <w:t>）本产品理赔时限</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color w:val="000000"/>
          <w:sz w:val="21"/>
          <w:szCs w:val="21"/>
        </w:rPr>
        <w:t>被保险人或受益人自医疗费用发生之日起2年内未提出理赔申请的，视为自动放弃。</w:t>
      </w:r>
    </w:p>
    <w:p>
      <w:pPr>
        <w:pStyle w:val="2"/>
        <w:keepNext w:val="0"/>
        <w:keepLines w:val="0"/>
        <w:pageBreakBefore w:val="0"/>
        <w:kinsoku/>
        <w:wordWrap/>
        <w:overflowPunct/>
        <w:topLinePunct w:val="0"/>
        <w:bidi w:val="0"/>
        <w:spacing w:line="360" w:lineRule="auto"/>
        <w:jc w:val="both"/>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lang w:val="en-US" w:eastAsia="zh-CN"/>
        </w:rPr>
        <w:t xml:space="preserve">     </w:t>
      </w:r>
      <w:r>
        <w:rPr>
          <w:rFonts w:hint="eastAsia" w:ascii="宋体" w:hAnsi="宋体" w:eastAsia="宋体" w:cs="宋体"/>
          <w:b/>
          <w:color w:val="000000"/>
          <w:sz w:val="21"/>
          <w:szCs w:val="21"/>
        </w:rPr>
        <w:t>二、责任免除</w:t>
      </w:r>
    </w:p>
    <w:p>
      <w:pPr>
        <w:keepNext w:val="0"/>
        <w:keepLines w:val="0"/>
        <w:pageBreakBefore w:val="0"/>
        <w:widowControl/>
        <w:numPr>
          <w:ilvl w:val="255"/>
          <w:numId w:val="0"/>
        </w:numPr>
        <w:kinsoku/>
        <w:wordWrap/>
        <w:overflowPunct/>
        <w:topLinePunct w:val="0"/>
        <w:bidi w:val="0"/>
        <w:adjustRightInd w:val="0"/>
        <w:snapToGrid w:val="0"/>
        <w:spacing w:line="360" w:lineRule="auto"/>
        <w:ind w:left="0" w:firstLine="422" w:firstLineChars="200"/>
        <w:jc w:val="both"/>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rPr>
        <w:t>（一）存在下列情形之一的，保</w:t>
      </w:r>
      <w:r>
        <w:rPr>
          <w:rFonts w:hint="eastAsia" w:ascii="宋体" w:hAnsi="宋体" w:eastAsia="宋体" w:cs="宋体"/>
          <w:b/>
          <w:bCs/>
          <w:color w:val="000000"/>
          <w:sz w:val="21"/>
          <w:szCs w:val="21"/>
          <w:highlight w:val="none"/>
        </w:rPr>
        <w:t>险公司不承担给付住院医疗费用保险金、</w:t>
      </w:r>
      <w:r>
        <w:rPr>
          <w:rFonts w:hint="eastAsia" w:ascii="宋体" w:hAnsi="宋体" w:eastAsia="宋体" w:cs="宋体"/>
          <w:b/>
          <w:bCs/>
          <w:color w:val="000000"/>
          <w:sz w:val="21"/>
          <w:szCs w:val="21"/>
          <w:highlight w:val="none"/>
          <w:lang w:eastAsia="zh-CN"/>
        </w:rPr>
        <w:t>淄博齐惠保门诊</w:t>
      </w:r>
      <w:r>
        <w:rPr>
          <w:rFonts w:hint="eastAsia" w:ascii="宋体" w:hAnsi="宋体" w:eastAsia="宋体" w:cs="宋体"/>
          <w:b/>
          <w:bCs/>
          <w:color w:val="000000"/>
          <w:sz w:val="21"/>
          <w:szCs w:val="21"/>
          <w:highlight w:val="none"/>
        </w:rPr>
        <w:t>特定高额药品费用保险金、</w:t>
      </w:r>
      <w:r>
        <w:rPr>
          <w:rFonts w:hint="eastAsia" w:ascii="宋体" w:hAnsi="宋体" w:eastAsia="宋体" w:cs="宋体"/>
          <w:b/>
          <w:bCs/>
          <w:color w:val="000000"/>
          <w:sz w:val="21"/>
          <w:szCs w:val="21"/>
          <w:highlight w:val="none"/>
          <w:lang w:eastAsia="zh-CN"/>
        </w:rPr>
        <w:t>淄博齐惠保</w:t>
      </w:r>
      <w:r>
        <w:rPr>
          <w:rFonts w:hint="eastAsia" w:ascii="宋体" w:hAnsi="宋体" w:eastAsia="宋体" w:cs="宋体"/>
          <w:b/>
          <w:bCs/>
          <w:color w:val="000000"/>
          <w:sz w:val="21"/>
          <w:szCs w:val="21"/>
          <w:highlight w:val="none"/>
        </w:rPr>
        <w:t>罕见病药品费用保险金的责任：</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1.202</w:t>
      </w:r>
      <w:r>
        <w:rPr>
          <w:rFonts w:hint="eastAsia" w:ascii="宋体" w:hAnsi="宋体" w:cs="宋体"/>
          <w:color w:val="000000"/>
          <w:sz w:val="21"/>
          <w:szCs w:val="21"/>
          <w:highlight w:val="none"/>
          <w:shd w:val="clear" w:color="auto" w:fill="FFFFFF"/>
          <w:lang w:val="en-US" w:eastAsia="zh-CN"/>
        </w:rPr>
        <w:t>4</w:t>
      </w:r>
      <w:r>
        <w:rPr>
          <w:rFonts w:hint="eastAsia" w:ascii="宋体" w:hAnsi="宋体" w:eastAsia="宋体" w:cs="宋体"/>
          <w:color w:val="000000"/>
          <w:sz w:val="21"/>
          <w:szCs w:val="21"/>
          <w:highlight w:val="none"/>
          <w:shd w:val="clear" w:color="auto" w:fill="FFFFFF"/>
          <w:lang w:val="en-US" w:eastAsia="zh-CN"/>
        </w:rPr>
        <w:t>年11月24日之后产生的医疗费用。</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2.被保险人享受当地医保待遇，但不符合基本医疗保险报销政策的，本产品不承担给付住院医疗费用保险金。</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3.被保险人因醉驾、酒驾、无证驾驶、主动吸食或注射毒品、故意伤害，各类违法、违规行为产生的医疗费用。</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4.医疗费用中依法应由第三方负担的部分，应当由公共卫生负担的医疗费，因工伤事故产生的费用。</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5.被保险人在境外（含港、澳、台）就医发生的医疗费用。</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6.就医期间产生的非医疗费用（包含陪床费、病号服、床单、被罩、空调费、取暖费、餐费等）以及一次性耗材（包含棉棒、输液贴、敷贴、胶片、手术衣、垫单等）。</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7.疗养、按摩、视力矫正手术、牙科保健及非意外事故所致整容手术、生殖辅助技术等费用，各种康复用具（支具、颈托等）、外固定材料（绷带、固定带、约束带、腰围、胸带、腹带等）、辅助器械（包含治疗袜、治疗椅）和保健用品（食品级保健品或膳食）、家庭用胰岛素辅助器具。</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8.非免疫缺陷类疾病用提高免疫力制剂（人免疫球蛋白等）、生物制剂类（狂犬病人免疫球蛋白、破伤风人免疫球蛋白）、器官移植手术（供体）产生的费用（存储、运输供体产生的费用）。</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9.特需费用、附加费、院际会诊费、院际疑难会诊（病理）、医疗咨询费（包括心理咨询，健康咨询）、评估费、筛查费、中风预测、健康预测，科研，临床验证（用药、检查、治疗）及被保险人因个人需求定制的个性化医疗服务费（包含自请抬护费、专科服务费、专科麻醉费、专科手术及服务费、伴随服务费等）等费用。</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10.出院时带药量超过15天用量的部分。</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11.静脉用药集中调配费用、中药制剂调配、肿瘤药物配制、存储血费用、穴位贴敷配制、超声耦合剂费用、皮肤消毒剂、碘伏、酒精。</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12.超出基本医保统筹支付范围的床位费。</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13.三维医学影像手术计划、手术机器人、计算机导航系统、基因检测、降钙素原检测（PCT）费用。</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14.基本医疗保险管理机构规定的不予支付的项目和范围。</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（1）挂号费、院外会诊费、会诊医务人员的差旅费、病历工本费。</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（2）出诊费、检查治疗加急费、点名手术附加费、优质优价费、自请特别护士费、特约上门服务费、请专家诊治费等特需医疗服务费。</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（3）各类美容、健美项目以及非功能性整容、矫形手术及生理缺陷的检查治疗的医药费用以及个人使用矫形、健美器具的费用。</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（4）各种减肥、增胖、增高项目的一切费用。</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（5）预防、保健项目。</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（6）各种非治疗性咨询、鉴定费用。</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（7）应用正电子发射断层扫描装置（PET）、质子重离子、眼科准分子激光治疗仪。</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（8）各种自用的保健、按摩、检查和治疗器械。</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（9）各类器官或组织移植的器官源或组织源。</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（10）除肾脏、肝脏、心脏瓣膜、角膜、皮肤、血管、骨、骨髓移植外的其他器官或组织移植。</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（11）近视眼矫形术。</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 xml:space="preserve">（12）音乐疗法，保健性的营养疗法。 </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（13）戒烟、戒毒治疗，各种教学科研和临床验证的一切费用。</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（14）各种不育（孕）症、性功能障碍的检查、治疗费用，避孕药器及用具费用。</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（15）为各类会议提供医疗服务的医药费。</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（16）用于环境卫生、防暑降温、预防保健的药品费用。</w:t>
      </w:r>
    </w:p>
    <w:p>
      <w:pPr>
        <w:keepNext w:val="0"/>
        <w:keepLines w:val="0"/>
        <w:pageBreakBefore w:val="0"/>
        <w:widowControl/>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FFFFFF"/>
          <w:lang w:val="en-US" w:eastAsia="zh-CN"/>
        </w:rPr>
      </w:pPr>
      <w:r>
        <w:rPr>
          <w:rFonts w:hint="eastAsia" w:ascii="宋体" w:hAnsi="宋体" w:eastAsia="宋体" w:cs="宋体"/>
          <w:color w:val="000000"/>
          <w:sz w:val="21"/>
          <w:szCs w:val="21"/>
          <w:highlight w:val="none"/>
          <w:shd w:val="clear" w:color="auto" w:fill="FFFFFF"/>
          <w:lang w:val="en-US" w:eastAsia="zh-CN"/>
        </w:rPr>
        <w:t>（17）不属于《山东省医疗机构收费项目及收费标准》范围内的诊疗项目。</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（二）除上述情况外，存在下列情形之一的，保险公司不承担给付</w:t>
      </w:r>
      <w:r>
        <w:rPr>
          <w:rFonts w:hint="eastAsia" w:ascii="宋体" w:hAnsi="宋体" w:eastAsia="宋体" w:cs="宋体"/>
          <w:b/>
          <w:bCs/>
          <w:color w:val="000000"/>
          <w:sz w:val="21"/>
          <w:szCs w:val="21"/>
          <w:lang w:eastAsia="zh-CN"/>
        </w:rPr>
        <w:t>淄博齐惠保门诊</w:t>
      </w:r>
      <w:r>
        <w:rPr>
          <w:rFonts w:hint="eastAsia" w:ascii="宋体" w:hAnsi="宋体" w:eastAsia="宋体" w:cs="宋体"/>
          <w:b/>
          <w:bCs/>
          <w:color w:val="000000"/>
          <w:sz w:val="21"/>
          <w:szCs w:val="21"/>
        </w:rPr>
        <w:t>特定高额药品费用保险金及</w:t>
      </w:r>
      <w:r>
        <w:rPr>
          <w:rFonts w:hint="eastAsia" w:ascii="宋体" w:hAnsi="宋体" w:eastAsia="宋体" w:cs="宋体"/>
          <w:b/>
          <w:bCs/>
          <w:color w:val="000000"/>
          <w:sz w:val="21"/>
          <w:szCs w:val="21"/>
          <w:lang w:eastAsia="zh-CN"/>
        </w:rPr>
        <w:t>淄博齐惠保</w:t>
      </w:r>
      <w:r>
        <w:rPr>
          <w:rFonts w:hint="eastAsia" w:ascii="宋体" w:hAnsi="宋体" w:eastAsia="宋体" w:cs="宋体"/>
          <w:b/>
          <w:bCs/>
          <w:color w:val="000000"/>
          <w:sz w:val="21"/>
          <w:szCs w:val="21"/>
        </w:rPr>
        <w:t>罕见病药品费用保险金的责任：</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1.药品处方与本产品《</w:t>
      </w:r>
      <w:r>
        <w:rPr>
          <w:rFonts w:hint="eastAsia" w:ascii="宋体" w:hAnsi="宋体" w:eastAsia="宋体" w:cs="宋体"/>
          <w:color w:val="000000"/>
          <w:sz w:val="21"/>
          <w:szCs w:val="21"/>
          <w:lang w:eastAsia="zh-CN"/>
        </w:rPr>
        <w:t>淄博齐惠保门诊特定高额药品目录</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淄博齐惠保</w:t>
      </w:r>
      <w:r>
        <w:rPr>
          <w:rFonts w:hint="eastAsia" w:ascii="宋体" w:hAnsi="宋体" w:eastAsia="宋体" w:cs="宋体"/>
          <w:color w:val="000000"/>
          <w:sz w:val="21"/>
          <w:szCs w:val="21"/>
        </w:rPr>
        <w:t>罕见病药品目录》的支付范围不符；</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2.未申请评估获得保险公司授权购药发生的费用；</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.未在本产品指定的医院</w:t>
      </w:r>
      <w:r>
        <w:rPr>
          <w:rFonts w:hint="eastAsia" w:ascii="宋体" w:hAnsi="宋体" w:eastAsia="宋体" w:cs="宋体"/>
          <w:color w:val="000000"/>
          <w:sz w:val="21"/>
          <w:szCs w:val="21"/>
          <w:lang w:eastAsia="zh-CN"/>
        </w:rPr>
        <w:t>门诊</w:t>
      </w:r>
      <w:r>
        <w:rPr>
          <w:rFonts w:hint="eastAsia" w:ascii="宋体" w:hAnsi="宋体" w:eastAsia="宋体" w:cs="宋体"/>
          <w:color w:val="000000"/>
          <w:sz w:val="21"/>
          <w:szCs w:val="21"/>
        </w:rPr>
        <w:t>或药店购买的药品或由非指定责任医师开具处方发生的费用；</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.药品处方与该药品说明书或本产品《</w:t>
      </w:r>
      <w:r>
        <w:rPr>
          <w:rFonts w:hint="eastAsia" w:ascii="宋体" w:hAnsi="宋体" w:eastAsia="宋体" w:cs="宋体"/>
          <w:color w:val="000000"/>
          <w:sz w:val="21"/>
          <w:szCs w:val="21"/>
          <w:lang w:eastAsia="zh-CN"/>
        </w:rPr>
        <w:t>淄博齐惠保门诊特定高额药品目录</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淄博齐惠保</w:t>
      </w:r>
      <w:r>
        <w:rPr>
          <w:rFonts w:hint="eastAsia" w:ascii="宋体" w:hAnsi="宋体" w:eastAsia="宋体" w:cs="宋体"/>
          <w:color w:val="000000"/>
          <w:sz w:val="21"/>
          <w:szCs w:val="21"/>
        </w:rPr>
        <w:t>罕见病药品目录》中所列明的支付范围约定用法用量不符或相关医学材料不能证明</w:t>
      </w:r>
      <w:r>
        <w:rPr>
          <w:rFonts w:hint="eastAsia" w:ascii="宋体" w:hAnsi="宋体" w:eastAsia="宋体" w:cs="宋体"/>
          <w:color w:val="000000"/>
          <w:sz w:val="21"/>
          <w:szCs w:val="21"/>
          <w:lang w:eastAsia="zh-CN"/>
        </w:rPr>
        <w:t>被保险人</w:t>
      </w:r>
      <w:r>
        <w:rPr>
          <w:rFonts w:hint="eastAsia" w:ascii="宋体" w:hAnsi="宋体" w:eastAsia="宋体" w:cs="宋体"/>
          <w:color w:val="000000"/>
          <w:sz w:val="21"/>
          <w:szCs w:val="21"/>
        </w:rPr>
        <w:t>所患疾病符合使用特定高额药品及罕见病药品的指征 ；</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.根据</w:t>
      </w:r>
      <w:r>
        <w:rPr>
          <w:rFonts w:hint="eastAsia" w:ascii="宋体" w:hAnsi="宋体" w:eastAsia="宋体" w:cs="宋体"/>
          <w:color w:val="000000"/>
          <w:sz w:val="21"/>
          <w:szCs w:val="21"/>
          <w:lang w:eastAsia="zh-CN"/>
        </w:rPr>
        <w:t>被保险人</w:t>
      </w:r>
      <w:r>
        <w:rPr>
          <w:rFonts w:hint="eastAsia" w:ascii="宋体" w:hAnsi="宋体" w:eastAsia="宋体" w:cs="宋体"/>
          <w:color w:val="000000"/>
          <w:sz w:val="21"/>
          <w:szCs w:val="21"/>
        </w:rPr>
        <w:t>的疾病状况，经审核确定对药品已经耐药而产生的费用；</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eastAsia="zh-CN"/>
        </w:rPr>
        <w:t>被保险人</w:t>
      </w:r>
      <w:r>
        <w:rPr>
          <w:rFonts w:hint="eastAsia" w:ascii="宋体" w:hAnsi="宋体" w:eastAsia="宋体" w:cs="宋体"/>
          <w:b w:val="0"/>
          <w:bCs w:val="0"/>
          <w:color w:val="auto"/>
          <w:sz w:val="21"/>
          <w:szCs w:val="21"/>
        </w:rPr>
        <w:t>符合慈善援助用药申请，但因</w:t>
      </w:r>
      <w:r>
        <w:rPr>
          <w:rFonts w:hint="eastAsia" w:ascii="宋体" w:hAnsi="宋体" w:eastAsia="宋体" w:cs="宋体"/>
          <w:b w:val="0"/>
          <w:bCs w:val="0"/>
          <w:color w:val="auto"/>
          <w:sz w:val="21"/>
          <w:szCs w:val="21"/>
          <w:lang w:eastAsia="zh-CN"/>
        </w:rPr>
        <w:t>被保险人</w:t>
      </w:r>
      <w:r>
        <w:rPr>
          <w:rFonts w:hint="eastAsia" w:ascii="宋体" w:hAnsi="宋体" w:eastAsia="宋体" w:cs="宋体"/>
          <w:b w:val="0"/>
          <w:bCs w:val="0"/>
          <w:color w:val="auto"/>
          <w:sz w:val="21"/>
          <w:szCs w:val="21"/>
        </w:rPr>
        <w:t>个人原因未提交相关申请或者提交的申请材料不全，导致援助项目申请未通过而发生的药品费用；</w:t>
      </w:r>
      <w:r>
        <w:rPr>
          <w:rFonts w:hint="eastAsia" w:ascii="宋体" w:hAnsi="宋体" w:eastAsia="宋体" w:cs="宋体"/>
          <w:b w:val="0"/>
          <w:bCs w:val="0"/>
          <w:color w:val="auto"/>
          <w:sz w:val="21"/>
          <w:szCs w:val="21"/>
          <w:lang w:eastAsia="zh-CN"/>
        </w:rPr>
        <w:t>被保险人</w:t>
      </w:r>
      <w:r>
        <w:rPr>
          <w:rFonts w:hint="eastAsia" w:ascii="宋体" w:hAnsi="宋体" w:eastAsia="宋体" w:cs="宋体"/>
          <w:b w:val="0"/>
          <w:bCs w:val="0"/>
          <w:color w:val="auto"/>
          <w:sz w:val="21"/>
          <w:szCs w:val="21"/>
        </w:rPr>
        <w:t>通过援助审核，但因</w:t>
      </w:r>
      <w:r>
        <w:rPr>
          <w:rFonts w:hint="eastAsia" w:ascii="宋体" w:hAnsi="宋体" w:eastAsia="宋体" w:cs="宋体"/>
          <w:b w:val="0"/>
          <w:bCs w:val="0"/>
          <w:color w:val="auto"/>
          <w:sz w:val="21"/>
          <w:szCs w:val="21"/>
          <w:lang w:eastAsia="zh-CN"/>
        </w:rPr>
        <w:t>被保险人</w:t>
      </w:r>
      <w:r>
        <w:rPr>
          <w:rFonts w:hint="eastAsia" w:ascii="宋体" w:hAnsi="宋体" w:eastAsia="宋体" w:cs="宋体"/>
          <w:b w:val="0"/>
          <w:bCs w:val="0"/>
          <w:color w:val="auto"/>
          <w:sz w:val="21"/>
          <w:szCs w:val="21"/>
        </w:rPr>
        <w:t>原因未领取援助药品，视为</w:t>
      </w:r>
      <w:r>
        <w:rPr>
          <w:rFonts w:hint="eastAsia" w:ascii="宋体" w:hAnsi="宋体" w:eastAsia="宋体" w:cs="宋体"/>
          <w:b w:val="0"/>
          <w:bCs w:val="0"/>
          <w:color w:val="auto"/>
          <w:sz w:val="21"/>
          <w:szCs w:val="21"/>
          <w:lang w:eastAsia="zh-CN"/>
        </w:rPr>
        <w:t>被保险人</w:t>
      </w:r>
      <w:r>
        <w:rPr>
          <w:rFonts w:hint="eastAsia" w:ascii="宋体" w:hAnsi="宋体" w:eastAsia="宋体" w:cs="宋体"/>
          <w:b w:val="0"/>
          <w:bCs w:val="0"/>
          <w:color w:val="auto"/>
          <w:sz w:val="21"/>
          <w:szCs w:val="21"/>
        </w:rPr>
        <w:t>自愿放弃本合同项下适用的保险权益。</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【释义】</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eastAsia="zh-CN"/>
        </w:rPr>
        <w:t>一</w:t>
      </w:r>
      <w:r>
        <w:rPr>
          <w:rFonts w:hint="eastAsia" w:ascii="宋体" w:hAnsi="宋体" w:eastAsia="宋体" w:cs="宋体"/>
          <w:b/>
          <w:bCs/>
          <w:color w:val="000000"/>
          <w:sz w:val="21"/>
          <w:szCs w:val="21"/>
        </w:rPr>
        <w:t>）既往症：</w:t>
      </w:r>
      <w:r>
        <w:rPr>
          <w:rFonts w:hint="eastAsia" w:ascii="宋体" w:hAnsi="宋体" w:eastAsia="宋体" w:cs="宋体"/>
          <w:color w:val="000000"/>
          <w:sz w:val="21"/>
          <w:szCs w:val="21"/>
        </w:rPr>
        <w:t>指被保险人购买之前所患的已知的有关疾病或症状。既往症通常有以下情况：</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1.医生已有明确诊断，长期治疗未间断；</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2.医生已有明确诊断，治疗后症状未完全消失，有间断用药情况；</w:t>
      </w:r>
    </w:p>
    <w:p>
      <w:pPr>
        <w:keepNext w:val="0"/>
        <w:keepLines w:val="0"/>
        <w:pageBreakBefore w:val="0"/>
        <w:numPr>
          <w:ilvl w:val="-1"/>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000000"/>
          <w:sz w:val="21"/>
          <w:szCs w:val="21"/>
        </w:rPr>
        <w:t>3.未经医生诊断和治疗，但症状明显且持续存在，以普通人医学常识应当知晓。</w:t>
      </w:r>
    </w:p>
    <w:p>
      <w:pPr>
        <w:keepNext w:val="0"/>
        <w:keepLines w:val="0"/>
        <w:pageBreakBefore w:val="0"/>
        <w:numPr>
          <w:ilvl w:val="-1"/>
          <w:numId w:val="0"/>
        </w:numPr>
        <w:kinsoku/>
        <w:wordWrap/>
        <w:overflowPunct/>
        <w:topLinePunct w:val="0"/>
        <w:bidi w:val="0"/>
        <w:adjustRightInd w:val="0"/>
        <w:snapToGrid w:val="0"/>
        <w:spacing w:line="360" w:lineRule="auto"/>
        <w:ind w:firstLine="422"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（二）</w:t>
      </w:r>
      <w:r>
        <w:rPr>
          <w:rFonts w:hint="eastAsia" w:ascii="宋体" w:hAnsi="宋体" w:eastAsia="宋体" w:cs="宋体"/>
          <w:b/>
          <w:bCs/>
          <w:color w:val="auto"/>
          <w:sz w:val="21"/>
          <w:szCs w:val="21"/>
          <w:highlight w:val="none"/>
        </w:rPr>
        <w:t>并发症：</w:t>
      </w:r>
      <w:r>
        <w:rPr>
          <w:rFonts w:hint="eastAsia" w:ascii="宋体" w:hAnsi="宋体" w:eastAsia="宋体" w:cs="宋体"/>
          <w:color w:val="auto"/>
          <w:sz w:val="21"/>
          <w:szCs w:val="21"/>
          <w:highlight w:val="none"/>
        </w:rPr>
        <w:t>指原有疾病在发生、发展的过程中引起的另外一种疾病，或者另外一个系统脏器功能不全的症状发生，也就是后者作为前者的并发症出现。</w:t>
      </w:r>
    </w:p>
    <w:p>
      <w:pPr>
        <w:keepNext w:val="0"/>
        <w:keepLines w:val="0"/>
        <w:pageBreakBefore w:val="0"/>
        <w:numPr>
          <w:ilvl w:val="255"/>
          <w:numId w:val="0"/>
        </w:numPr>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并发症基本特征：1、后一种疾病是前一种疾病所引起的。2、从后一种疾病的发生规律来看，前、后两种疾病有一定的因果关系。3、并发症属于非医务人员在治疗过程中存在过失、医疗不当、医疗失误而造成。</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w:t>
      </w:r>
      <w:r>
        <w:rPr>
          <w:rFonts w:hint="eastAsia" w:ascii="宋体" w:hAnsi="宋体" w:eastAsia="宋体" w:cs="宋体"/>
          <w:b/>
          <w:bCs/>
          <w:color w:val="000000"/>
          <w:sz w:val="21"/>
          <w:szCs w:val="21"/>
          <w:highlight w:val="none"/>
          <w:lang w:eastAsia="zh-CN"/>
        </w:rPr>
        <w:t>三</w:t>
      </w:r>
      <w:r>
        <w:rPr>
          <w:rFonts w:hint="eastAsia" w:ascii="宋体" w:hAnsi="宋体" w:eastAsia="宋体" w:cs="宋体"/>
          <w:b/>
          <w:bCs/>
          <w:color w:val="000000"/>
          <w:sz w:val="21"/>
          <w:szCs w:val="21"/>
          <w:highlight w:val="none"/>
        </w:rPr>
        <w:t>）淄博市基本医疗保险：</w:t>
      </w:r>
      <w:r>
        <w:rPr>
          <w:rFonts w:hint="eastAsia" w:ascii="宋体" w:hAnsi="宋体" w:eastAsia="宋体" w:cs="宋体"/>
          <w:color w:val="000000"/>
          <w:sz w:val="21"/>
          <w:szCs w:val="21"/>
          <w:highlight w:val="none"/>
        </w:rPr>
        <w:t>指淄博市政府开展的职工基本医疗保险、城乡居民基本医疗保险。</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w:t>
      </w:r>
      <w:r>
        <w:rPr>
          <w:rFonts w:hint="eastAsia" w:ascii="宋体" w:hAnsi="宋体" w:eastAsia="宋体" w:cs="宋体"/>
          <w:b/>
          <w:bCs/>
          <w:color w:val="000000"/>
          <w:sz w:val="21"/>
          <w:szCs w:val="21"/>
          <w:highlight w:val="none"/>
          <w:lang w:eastAsia="zh-CN"/>
        </w:rPr>
        <w:t>四</w:t>
      </w:r>
      <w:r>
        <w:rPr>
          <w:rFonts w:hint="eastAsia" w:ascii="宋体" w:hAnsi="宋体" w:eastAsia="宋体" w:cs="宋体"/>
          <w:b/>
          <w:bCs/>
          <w:color w:val="000000"/>
          <w:sz w:val="21"/>
          <w:szCs w:val="21"/>
          <w:highlight w:val="none"/>
        </w:rPr>
        <w:t>）住院：</w:t>
      </w:r>
      <w:r>
        <w:rPr>
          <w:rFonts w:hint="eastAsia" w:ascii="宋体" w:hAnsi="宋体" w:eastAsia="宋体" w:cs="宋体"/>
          <w:color w:val="000000"/>
          <w:sz w:val="21"/>
          <w:szCs w:val="21"/>
          <w:highlight w:val="none"/>
        </w:rPr>
        <w:t>指被保险人因疾病或意外事故而入住医院之正式病房接受全日24小时监护治疗的过程，并正式办理入出院手续，不包括入住门诊观察室、其他非正式病房或挂床住院等。</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w:t>
      </w:r>
      <w:r>
        <w:rPr>
          <w:rFonts w:hint="eastAsia" w:ascii="宋体" w:hAnsi="宋体" w:eastAsia="宋体" w:cs="宋体"/>
          <w:b/>
          <w:bCs/>
          <w:color w:val="000000"/>
          <w:sz w:val="21"/>
          <w:szCs w:val="21"/>
          <w:highlight w:val="none"/>
          <w:lang w:eastAsia="zh-CN"/>
        </w:rPr>
        <w:t>五</w:t>
      </w:r>
      <w:r>
        <w:rPr>
          <w:rFonts w:hint="eastAsia" w:ascii="宋体" w:hAnsi="宋体" w:eastAsia="宋体" w:cs="宋体"/>
          <w:b/>
          <w:bCs/>
          <w:color w:val="000000"/>
          <w:sz w:val="21"/>
          <w:szCs w:val="21"/>
          <w:highlight w:val="none"/>
        </w:rPr>
        <w:t>）医疗费用：</w:t>
      </w:r>
      <w:r>
        <w:rPr>
          <w:rFonts w:hint="eastAsia" w:ascii="宋体" w:hAnsi="宋体" w:eastAsia="宋体" w:cs="宋体"/>
          <w:color w:val="000000"/>
          <w:sz w:val="21"/>
          <w:szCs w:val="21"/>
          <w:highlight w:val="none"/>
        </w:rPr>
        <w:t>包括床位费、手术费、药费、治疗费、护理费、检查检验费、特殊检查治疗费、救护车费等。</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1.床位费</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指住院期间使用的医院床位,不包括观察病房之床位、陪人床、家庭病床、A等病房、特需病房、高干病房等。</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2.手术费</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手术指被保险人因疾病或意外事故住院后，为治疗疾病、挽救生命而施行的手术。</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手术费指当地卫生行政部门规定的手术项目的费用。包括手术室费、麻醉费、手术监测费、手术辅助费、材料费、一次性用品费、术中用药费、手术设备费等。</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outlineLvl w:val="1"/>
        <w:rPr>
          <w:rFonts w:hint="eastAsia" w:ascii="宋体" w:hAnsi="宋体" w:eastAsia="宋体" w:cs="宋体"/>
          <w:color w:val="000000"/>
          <w:sz w:val="21"/>
          <w:szCs w:val="21"/>
        </w:rPr>
      </w:pPr>
      <w:r>
        <w:rPr>
          <w:rFonts w:hint="eastAsia" w:ascii="宋体" w:hAnsi="宋体" w:eastAsia="宋体" w:cs="宋体"/>
          <w:color w:val="000000"/>
          <w:sz w:val="21"/>
          <w:szCs w:val="21"/>
        </w:rPr>
        <w:t>3.药费</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住院期间实际发生的合理且必要的由医生开具的具有国家药品监督管理部门核发的药品批准文号或者进口药品注册证书、医药产品注册证书的国产或进口处方药品的费用。</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outlineLvl w:val="1"/>
        <w:rPr>
          <w:rFonts w:hint="eastAsia" w:ascii="宋体" w:hAnsi="宋体" w:eastAsia="宋体" w:cs="宋体"/>
          <w:color w:val="000000"/>
          <w:sz w:val="21"/>
          <w:szCs w:val="21"/>
        </w:rPr>
      </w:pPr>
      <w:r>
        <w:rPr>
          <w:rFonts w:hint="eastAsia" w:ascii="宋体" w:hAnsi="宋体" w:eastAsia="宋体" w:cs="宋体"/>
          <w:color w:val="000000"/>
          <w:sz w:val="21"/>
          <w:szCs w:val="21"/>
        </w:rPr>
        <w:t>4.治疗费</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指以治疗疾病为目的，提供医学手段而发生的治疗者的技术劳务费和医疗器械使用费，以及消耗品的费用，包括注射费、理疗费、输血费、输氧费等。</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outlineLvl w:val="1"/>
        <w:rPr>
          <w:rFonts w:hint="eastAsia" w:ascii="宋体" w:hAnsi="宋体" w:eastAsia="宋体" w:cs="宋体"/>
          <w:color w:val="000000"/>
          <w:sz w:val="21"/>
          <w:szCs w:val="21"/>
        </w:rPr>
      </w:pPr>
      <w:r>
        <w:rPr>
          <w:rFonts w:hint="eastAsia" w:ascii="宋体" w:hAnsi="宋体" w:eastAsia="宋体" w:cs="宋体"/>
          <w:color w:val="000000"/>
          <w:sz w:val="21"/>
          <w:szCs w:val="21"/>
        </w:rPr>
        <w:t>5.护理费</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指住院期间根据医嘱所示的护理等级确定的费用，不包括护工费、消毒费、陪人费、煎药费等。</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outlineLvl w:val="1"/>
        <w:rPr>
          <w:rFonts w:hint="eastAsia" w:ascii="宋体" w:hAnsi="宋体" w:eastAsia="宋体" w:cs="宋体"/>
          <w:color w:val="000000"/>
          <w:sz w:val="21"/>
          <w:szCs w:val="21"/>
        </w:rPr>
      </w:pPr>
      <w:r>
        <w:rPr>
          <w:rFonts w:hint="eastAsia" w:ascii="宋体" w:hAnsi="宋体" w:eastAsia="宋体" w:cs="宋体"/>
          <w:color w:val="000000"/>
          <w:sz w:val="21"/>
          <w:szCs w:val="21"/>
        </w:rPr>
        <w:t>6.检查检验费</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指以诊断疾病为目的，采取必要的医学手段进行检查及检验而发生的医疗费用，包括治疗费、诊查费、妇检费、X 光费、心电图费、B 超费、脑电图费、内窥镜费、肺功能仪费、分子生化费和血、尿、便常规检查费、活检、穿刺、造影费等。</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outlineLvl w:val="1"/>
        <w:rPr>
          <w:rFonts w:hint="eastAsia" w:ascii="宋体" w:hAnsi="宋体" w:eastAsia="宋体" w:cs="宋体"/>
          <w:color w:val="000000"/>
          <w:sz w:val="21"/>
          <w:szCs w:val="21"/>
        </w:rPr>
      </w:pPr>
      <w:r>
        <w:rPr>
          <w:rFonts w:hint="eastAsia" w:ascii="宋体" w:hAnsi="宋体" w:eastAsia="宋体" w:cs="宋体"/>
          <w:color w:val="000000"/>
          <w:sz w:val="21"/>
          <w:szCs w:val="21"/>
        </w:rPr>
        <w:t>7.特殊检查治疗费</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包括CT、ECT、彩超、活动平板、动态心电图、心电监护、介入治疗、PCR、体外碎石、高压氧、体外射频、核磁共振、血液透析等大型和高费用检查治疗项目费。</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outlineLvl w:val="1"/>
        <w:rPr>
          <w:rFonts w:hint="eastAsia" w:ascii="宋体" w:hAnsi="宋体" w:eastAsia="宋体" w:cs="宋体"/>
          <w:color w:val="000000"/>
          <w:sz w:val="21"/>
          <w:szCs w:val="21"/>
        </w:rPr>
      </w:pPr>
      <w:r>
        <w:rPr>
          <w:rFonts w:hint="eastAsia" w:ascii="宋体" w:hAnsi="宋体" w:eastAsia="宋体" w:cs="宋体"/>
          <w:color w:val="000000"/>
          <w:sz w:val="21"/>
          <w:szCs w:val="21"/>
        </w:rPr>
        <w:t>8.救护车费</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指为抢救生命由急救中心派出的救护车费用及医院转诊过程中的医院用车费。</w:t>
      </w:r>
    </w:p>
    <w:p>
      <w:pPr>
        <w:keepNext w:val="0"/>
        <w:keepLines w:val="0"/>
        <w:pageBreakBefore w:val="0"/>
        <w:numPr>
          <w:ilvl w:val="0"/>
          <w:numId w:val="3"/>
        </w:numPr>
        <w:kinsoku/>
        <w:wordWrap/>
        <w:overflowPunct/>
        <w:topLinePunct w:val="0"/>
        <w:bidi w:val="0"/>
        <w:adjustRightInd w:val="0"/>
        <w:snapToGrid w:val="0"/>
        <w:spacing w:line="360" w:lineRule="auto"/>
        <w:ind w:left="-2" w:leftChars="0" w:firstLine="422" w:firstLineChars="0"/>
        <w:jc w:val="both"/>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年度免赔额：</w:t>
      </w:r>
      <w:r>
        <w:rPr>
          <w:rFonts w:hint="eastAsia" w:ascii="宋体" w:hAnsi="宋体" w:eastAsia="宋体" w:cs="宋体"/>
          <w:color w:val="000000"/>
          <w:sz w:val="21"/>
          <w:szCs w:val="21"/>
        </w:rPr>
        <w:t>指一个保单年度内对应的总免赔额。</w:t>
      </w:r>
    </w:p>
    <w:p>
      <w:pPr>
        <w:pStyle w:val="2"/>
        <w:keepNext w:val="0"/>
        <w:keepLines w:val="0"/>
        <w:pageBreakBefore w:val="0"/>
        <w:numPr>
          <w:ilvl w:val="0"/>
          <w:numId w:val="0"/>
        </w:numPr>
        <w:kinsoku/>
        <w:wordWrap/>
        <w:overflowPunct/>
        <w:topLinePunct w:val="0"/>
        <w:bidi w:val="0"/>
        <w:spacing w:line="360" w:lineRule="auto"/>
        <w:jc w:val="both"/>
        <w:textAlignment w:val="auto"/>
        <w:rPr>
          <w:rFonts w:hint="eastAsia" w:ascii="宋体" w:hAnsi="宋体" w:eastAsia="宋体" w:cs="宋体"/>
          <w:color w:val="000000"/>
          <w:kern w:val="2"/>
          <w:sz w:val="21"/>
          <w:szCs w:val="21"/>
          <w:highlight w:val="none"/>
          <w:shd w:val="clear" w:color="auto" w:fill="FFFFFF"/>
          <w:lang w:val="en-US" w:eastAsia="zh-CN" w:bidi="ar-SA"/>
        </w:rPr>
      </w:pPr>
      <w:r>
        <w:rPr>
          <w:rFonts w:hint="eastAsia" w:ascii="宋体" w:hAnsi="宋体" w:eastAsia="宋体" w:cs="宋体"/>
          <w:sz w:val="21"/>
          <w:szCs w:val="21"/>
          <w:lang w:val="en-US" w:eastAsia="zh-CN"/>
        </w:rPr>
        <w:t xml:space="preserve">    </w:t>
      </w:r>
      <w:r>
        <w:rPr>
          <w:rFonts w:hint="eastAsia" w:ascii="宋体" w:hAnsi="宋体" w:eastAsia="宋体" w:cs="宋体"/>
          <w:b/>
          <w:bCs/>
          <w:color w:val="000000"/>
          <w:kern w:val="2"/>
          <w:sz w:val="21"/>
          <w:szCs w:val="21"/>
          <w:highlight w:val="none"/>
          <w:shd w:val="clear" w:color="auto" w:fill="FFFFFF"/>
          <w:lang w:val="en-US" w:eastAsia="zh-CN" w:bidi="ar-SA"/>
        </w:rPr>
        <w:t>（七）家庭共享免赔额</w:t>
      </w:r>
      <w:r>
        <w:rPr>
          <w:rFonts w:hint="eastAsia" w:ascii="宋体" w:hAnsi="宋体" w:eastAsia="宋体" w:cs="宋体"/>
          <w:color w:val="000000"/>
          <w:kern w:val="2"/>
          <w:sz w:val="21"/>
          <w:szCs w:val="21"/>
          <w:highlight w:val="none"/>
          <w:shd w:val="clear" w:color="auto" w:fill="FFFFFF"/>
          <w:lang w:val="en-US" w:eastAsia="zh-CN" w:bidi="ar-SA"/>
        </w:rPr>
        <w:t>：指直系亲属（仅限于本人、本人父母、配偶、子女）同时投保，视为一个家庭单位，可享受单人2万元，第二人1万元，其他人无免赔额待遇。</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val="en-US" w:eastAsia="zh-CN"/>
        </w:rPr>
        <w:t>八</w:t>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eastAsia="zh-CN"/>
        </w:rPr>
        <w:t>淄博齐惠保门诊</w:t>
      </w:r>
      <w:r>
        <w:rPr>
          <w:rFonts w:hint="eastAsia" w:ascii="宋体" w:hAnsi="宋体" w:eastAsia="宋体" w:cs="宋体"/>
          <w:b/>
          <w:bCs/>
          <w:color w:val="000000"/>
          <w:sz w:val="21"/>
          <w:szCs w:val="21"/>
        </w:rPr>
        <w:t>特定高额药品及罕见病指定责任医生</w:t>
      </w:r>
      <w:r>
        <w:rPr>
          <w:rFonts w:hint="eastAsia" w:ascii="宋体" w:hAnsi="宋体" w:eastAsia="宋体" w:cs="宋体"/>
          <w:b w:val="0"/>
          <w:bCs w:val="0"/>
          <w:color w:val="000000"/>
          <w:sz w:val="21"/>
          <w:szCs w:val="21"/>
        </w:rPr>
        <w:t>：</w:t>
      </w:r>
      <w:r>
        <w:rPr>
          <w:rFonts w:hint="eastAsia" w:ascii="宋体" w:hAnsi="宋体" w:eastAsia="宋体" w:cs="宋体"/>
          <w:color w:val="000000"/>
          <w:sz w:val="21"/>
          <w:szCs w:val="21"/>
        </w:rPr>
        <w:t>指满足以下条件的医生：</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1.具有有效的中华人民共和国《医师资格证书》；</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2.具有有效的中华人民共和国《医师执业证书》，并按期到相关部门登记注册；</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3.具有有效的中华人民共和国主治医师或者主治医师以上职称的《医师职称证书》，且有一定的特药临床使用经验的特药责任医师；</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4.确诊或开具处方时，属于与处方适应症治疗相关的临床科室。</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val="en-US" w:eastAsia="zh-CN"/>
        </w:rPr>
        <w:t>九</w:t>
      </w:r>
      <w:r>
        <w:rPr>
          <w:rFonts w:hint="eastAsia" w:ascii="宋体" w:hAnsi="宋体" w:eastAsia="宋体" w:cs="宋体"/>
          <w:b/>
          <w:bCs/>
          <w:color w:val="000000"/>
          <w:sz w:val="21"/>
          <w:szCs w:val="21"/>
        </w:rPr>
        <w:t>）慈善援助：</w:t>
      </w:r>
      <w:r>
        <w:rPr>
          <w:rFonts w:hint="eastAsia" w:ascii="宋体" w:hAnsi="宋体" w:eastAsia="宋体" w:cs="宋体"/>
          <w:color w:val="000000"/>
          <w:sz w:val="21"/>
          <w:szCs w:val="21"/>
        </w:rPr>
        <w:t>指由慈善机构设定的针对特定药品的慈善项目或捐助计划等。</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val="en-US" w:eastAsia="zh-CN"/>
        </w:rPr>
        <w:t>十</w:t>
      </w:r>
      <w:r>
        <w:rPr>
          <w:rFonts w:hint="eastAsia" w:ascii="宋体" w:hAnsi="宋体" w:eastAsia="宋体" w:cs="宋体"/>
          <w:b/>
          <w:bCs/>
          <w:color w:val="000000"/>
          <w:sz w:val="21"/>
          <w:szCs w:val="21"/>
        </w:rPr>
        <w:t>）未满期保险费：</w:t>
      </w:r>
      <w:r>
        <w:rPr>
          <w:rFonts w:hint="eastAsia" w:ascii="宋体" w:hAnsi="宋体" w:eastAsia="宋体" w:cs="宋体"/>
          <w:color w:val="000000"/>
          <w:sz w:val="21"/>
          <w:szCs w:val="21"/>
        </w:rPr>
        <w:t>未满期保费=已支付的当期保险费×（1-25%）×（1-该保险费所保障的已经过日数/该保险费所保障的日数），经过日数不足一日的按一日计算。</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（十</w:t>
      </w:r>
      <w:r>
        <w:rPr>
          <w:rFonts w:hint="eastAsia" w:ascii="宋体" w:hAnsi="宋体" w:eastAsia="宋体" w:cs="宋体"/>
          <w:b/>
          <w:bCs/>
          <w:color w:val="000000"/>
          <w:sz w:val="21"/>
          <w:szCs w:val="21"/>
          <w:lang w:val="en-US" w:eastAsia="zh-CN"/>
        </w:rPr>
        <w:t>一</w:t>
      </w:r>
      <w:r>
        <w:rPr>
          <w:rFonts w:hint="eastAsia" w:ascii="宋体" w:hAnsi="宋体" w:eastAsia="宋体" w:cs="宋体"/>
          <w:b/>
          <w:bCs/>
          <w:color w:val="000000"/>
          <w:sz w:val="21"/>
          <w:szCs w:val="21"/>
        </w:rPr>
        <w:t>）耐药：</w:t>
      </w:r>
      <w:r>
        <w:rPr>
          <w:rFonts w:hint="eastAsia" w:ascii="宋体" w:hAnsi="宋体" w:eastAsia="宋体" w:cs="宋体"/>
          <w:color w:val="000000"/>
          <w:sz w:val="21"/>
          <w:szCs w:val="21"/>
        </w:rPr>
        <w:t>是指（1）实体肿瘤病灶按照RECIST（实体瘤治疗疗效评价标准）出现疾病进展，即定义为耐药。（2）非实体肿瘤（包含白血病、多发性骨髓瘤、骨髓纤维化、淋巴瘤等恶性肿瘤）在临床上常无明确的肿块或者肿块较小难以发现，经规范治疗后，按相关专业机构（包括：中国临床肿瘤学会（CSCO）、中华医学会血液学分会、中国抗癌协会血液肿瘤 专业委员会、国家卫健委、美国国家综合癌症网络（NCCN）等）的指南规范，对患者的骨髓形态学、流式细胞、特定基因检测等结果进行综合评价，得出疾病进展的结论，即定义为耐药。</w:t>
      </w:r>
    </w:p>
    <w:p>
      <w:pPr>
        <w:pStyle w:val="2"/>
        <w:keepNext w:val="0"/>
        <w:keepLines w:val="0"/>
        <w:pageBreakBefore w:val="0"/>
        <w:kinsoku/>
        <w:wordWrap/>
        <w:overflowPunct/>
        <w:topLinePunct w:val="0"/>
        <w:bidi w:val="0"/>
        <w:spacing w:line="360" w:lineRule="auto"/>
        <w:ind w:firstLine="420"/>
        <w:jc w:val="both"/>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三、投保须知</w:t>
      </w:r>
    </w:p>
    <w:p>
      <w:pPr>
        <w:pStyle w:val="2"/>
        <w:keepNext w:val="0"/>
        <w:keepLines w:val="0"/>
        <w:pageBreakBefore w:val="0"/>
        <w:kinsoku/>
        <w:wordWrap/>
        <w:overflowPunct/>
        <w:topLinePunct w:val="0"/>
        <w:bidi w:val="0"/>
        <w:spacing w:line="360" w:lineRule="auto"/>
        <w:ind w:firstLine="420"/>
        <w:jc w:val="both"/>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（一）重要提示</w:t>
      </w:r>
    </w:p>
    <w:p>
      <w:pPr>
        <w:pStyle w:val="2"/>
        <w:keepNext w:val="0"/>
        <w:keepLines w:val="0"/>
        <w:pageBreakBefore w:val="0"/>
        <w:numPr>
          <w:ilvl w:val="0"/>
          <w:numId w:val="4"/>
        </w:numPr>
        <w:kinsoku/>
        <w:wordWrap/>
        <w:overflowPunct/>
        <w:topLinePunct w:val="0"/>
        <w:bidi w:val="0"/>
        <w:spacing w:line="360" w:lineRule="auto"/>
        <w:ind w:firstLine="421"/>
        <w:jc w:val="both"/>
        <w:textAlignment w:val="auto"/>
        <w:rPr>
          <w:rFonts w:hint="eastAsia" w:ascii="宋体" w:hAnsi="宋体" w:eastAsia="宋体" w:cs="宋体"/>
          <w:color w:val="000000"/>
          <w:sz w:val="21"/>
          <w:szCs w:val="21"/>
        </w:rPr>
      </w:pPr>
      <w:bookmarkStart w:id="0" w:name="_GoBack"/>
      <w:r>
        <w:rPr>
          <w:rFonts w:hint="eastAsia" w:ascii="宋体" w:hAnsi="宋体" w:eastAsia="宋体" w:cs="宋体"/>
          <w:color w:val="000000"/>
          <w:sz w:val="21"/>
          <w:szCs w:val="21"/>
        </w:rPr>
        <w:t>本产品限具有淄博市基本医疗保险待遇资格的人员</w:t>
      </w:r>
      <w:r>
        <w:rPr>
          <w:rFonts w:hint="eastAsia" w:cs="宋体"/>
          <w:color w:val="000000"/>
          <w:sz w:val="21"/>
          <w:szCs w:val="21"/>
          <w:lang w:eastAsia="zh-CN"/>
        </w:rPr>
        <w:t>、</w:t>
      </w:r>
      <w:r>
        <w:rPr>
          <w:rFonts w:hint="eastAsia" w:cs="宋体"/>
          <w:color w:val="000000"/>
          <w:sz w:val="21"/>
          <w:szCs w:val="21"/>
          <w:lang w:val="en-US" w:eastAsia="zh-CN"/>
        </w:rPr>
        <w:t>新市民及</w:t>
      </w:r>
      <w:r>
        <w:rPr>
          <w:rFonts w:hint="eastAsia" w:ascii="宋体" w:hAnsi="宋体" w:eastAsia="宋体" w:cs="宋体"/>
          <w:color w:val="000000"/>
          <w:kern w:val="2"/>
          <w:sz w:val="21"/>
          <w:szCs w:val="21"/>
          <w:lang w:val="en-US" w:eastAsia="zh-CN" w:bidi="ar-SA"/>
        </w:rPr>
        <w:t>户籍地在淄博但在市外参加基本医疗保险的人群投保和理赔。</w:t>
      </w:r>
    </w:p>
    <w:bookmarkEnd w:id="0"/>
    <w:p>
      <w:pPr>
        <w:pStyle w:val="2"/>
        <w:keepNext w:val="0"/>
        <w:keepLines w:val="0"/>
        <w:pageBreakBefore w:val="0"/>
        <w:numPr>
          <w:ilvl w:val="0"/>
          <w:numId w:val="4"/>
        </w:numPr>
        <w:kinsoku/>
        <w:wordWrap/>
        <w:overflowPunct/>
        <w:topLinePunct w:val="0"/>
        <w:bidi w:val="0"/>
        <w:spacing w:line="360" w:lineRule="auto"/>
        <w:ind w:firstLine="421"/>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本产品每</w:t>
      </w:r>
      <w:r>
        <w:rPr>
          <w:rFonts w:hint="eastAsia" w:ascii="宋体" w:hAnsi="宋体" w:eastAsia="宋体" w:cs="宋体"/>
          <w:color w:val="000000"/>
          <w:sz w:val="21"/>
          <w:szCs w:val="21"/>
          <w:lang w:val="en-US" w:eastAsia="zh-CN"/>
        </w:rPr>
        <w:t>位</w:t>
      </w:r>
      <w:r>
        <w:rPr>
          <w:rFonts w:hint="eastAsia" w:ascii="宋体" w:hAnsi="宋体" w:eastAsia="宋体" w:cs="宋体"/>
          <w:color w:val="000000"/>
          <w:sz w:val="21"/>
          <w:szCs w:val="21"/>
        </w:rPr>
        <w:t>被保险人仅限购买壹份，超出壹份部分无效。</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【释义】</w:t>
      </w:r>
    </w:p>
    <w:p>
      <w:pPr>
        <w:pStyle w:val="2"/>
        <w:keepNext w:val="0"/>
        <w:keepLines w:val="0"/>
        <w:pageBreakBefore w:val="0"/>
        <w:numPr>
          <w:ilvl w:val="0"/>
          <w:numId w:val="5"/>
        </w:numPr>
        <w:kinsoku/>
        <w:wordWrap/>
        <w:overflowPunct/>
        <w:topLinePunct w:val="0"/>
        <w:bidi w:val="0"/>
        <w:spacing w:line="360" w:lineRule="auto"/>
        <w:ind w:firstLine="420"/>
        <w:jc w:val="both"/>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新市民</w:t>
      </w:r>
    </w:p>
    <w:p>
      <w:pPr>
        <w:pStyle w:val="2"/>
        <w:keepNext w:val="0"/>
        <w:keepLines w:val="0"/>
        <w:pageBreakBefore w:val="0"/>
        <w:numPr>
          <w:ilvl w:val="0"/>
          <w:numId w:val="0"/>
        </w:numPr>
        <w:kinsoku/>
        <w:wordWrap/>
        <w:overflowPunct/>
        <w:topLinePunct w:val="0"/>
        <w:bidi w:val="0"/>
        <w:spacing w:line="360" w:lineRule="auto"/>
        <w:ind w:firstLine="421"/>
        <w:jc w:val="both"/>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符合</w:t>
      </w:r>
      <w:r>
        <w:rPr>
          <w:rFonts w:hint="eastAsia" w:cs="宋体"/>
          <w:b w:val="0"/>
          <w:bCs w:val="0"/>
          <w:color w:val="000000"/>
          <w:sz w:val="21"/>
          <w:szCs w:val="21"/>
          <w:lang w:val="en-US" w:eastAsia="zh-CN"/>
        </w:rPr>
        <w:t>以下</w:t>
      </w:r>
      <w:r>
        <w:rPr>
          <w:rFonts w:hint="eastAsia" w:ascii="宋体" w:hAnsi="宋体" w:eastAsia="宋体" w:cs="宋体"/>
          <w:b w:val="0"/>
          <w:bCs w:val="0"/>
          <w:color w:val="000000"/>
          <w:sz w:val="21"/>
          <w:szCs w:val="21"/>
          <w:lang w:val="en-US" w:eastAsia="zh-CN"/>
        </w:rPr>
        <w:t>投保条件的</w:t>
      </w:r>
      <w:r>
        <w:rPr>
          <w:rFonts w:hint="eastAsia" w:cs="宋体"/>
          <w:b w:val="0"/>
          <w:bCs w:val="0"/>
          <w:color w:val="000000"/>
          <w:sz w:val="21"/>
          <w:szCs w:val="21"/>
          <w:lang w:val="en-US" w:eastAsia="zh-CN"/>
        </w:rPr>
        <w:t>参保人可认定为</w:t>
      </w:r>
      <w:r>
        <w:rPr>
          <w:rFonts w:hint="eastAsia" w:ascii="宋体" w:hAnsi="宋体" w:eastAsia="宋体" w:cs="宋体"/>
          <w:b w:val="0"/>
          <w:bCs w:val="0"/>
          <w:color w:val="000000"/>
          <w:sz w:val="21"/>
          <w:szCs w:val="21"/>
          <w:lang w:val="en-US" w:eastAsia="zh-CN"/>
        </w:rPr>
        <w:t>新市民</w:t>
      </w:r>
      <w:r>
        <w:rPr>
          <w:rFonts w:hint="eastAsia" w:cs="宋体"/>
          <w:b w:val="0"/>
          <w:bCs w:val="0"/>
          <w:color w:val="000000"/>
          <w:sz w:val="21"/>
          <w:szCs w:val="21"/>
          <w:lang w:val="en-US" w:eastAsia="zh-CN"/>
        </w:rPr>
        <w:t>：</w:t>
      </w:r>
    </w:p>
    <w:p>
      <w:pPr>
        <w:pStyle w:val="2"/>
        <w:keepNext w:val="0"/>
        <w:keepLines w:val="0"/>
        <w:pageBreakBefore w:val="0"/>
        <w:numPr>
          <w:ilvl w:val="0"/>
          <w:numId w:val="6"/>
        </w:numPr>
        <w:kinsoku/>
        <w:wordWrap/>
        <w:overflowPunct/>
        <w:topLinePunct w:val="0"/>
        <w:bidi w:val="0"/>
        <w:spacing w:line="360" w:lineRule="auto"/>
        <w:ind w:firstLine="420" w:firstLineChars="200"/>
        <w:jc w:val="both"/>
        <w:textAlignment w:val="auto"/>
        <w:rPr>
          <w:rFonts w:hint="eastAsia" w:cs="宋体"/>
          <w:color w:val="000000"/>
          <w:kern w:val="2"/>
          <w:sz w:val="21"/>
          <w:szCs w:val="21"/>
          <w:lang w:val="en-US" w:eastAsia="zh-CN" w:bidi="ar-SA"/>
        </w:rPr>
      </w:pPr>
      <w:r>
        <w:rPr>
          <w:rFonts w:hint="eastAsia" w:ascii="宋体" w:hAnsi="宋体" w:eastAsia="宋体" w:cs="宋体"/>
          <w:b w:val="0"/>
          <w:bCs w:val="0"/>
          <w:color w:val="000000"/>
          <w:sz w:val="21"/>
          <w:szCs w:val="21"/>
          <w:lang w:val="en-US" w:eastAsia="zh-CN"/>
        </w:rPr>
        <w:t>在淄博市外参加职工基本医疗保险</w:t>
      </w:r>
      <w:r>
        <w:rPr>
          <w:rFonts w:hint="eastAsia" w:ascii="宋体" w:hAnsi="宋体" w:eastAsia="宋体" w:cs="宋体"/>
          <w:color w:val="000000"/>
          <w:kern w:val="2"/>
          <w:sz w:val="21"/>
          <w:szCs w:val="21"/>
          <w:lang w:val="en-US" w:eastAsia="zh-CN" w:bidi="ar-SA"/>
        </w:rPr>
        <w:t>，且在淄博市长期工作并获得淄博市居住证的在职职工（60岁以下）</w:t>
      </w:r>
      <w:r>
        <w:rPr>
          <w:rFonts w:hint="eastAsia" w:cs="宋体"/>
          <w:color w:val="000000"/>
          <w:kern w:val="2"/>
          <w:sz w:val="21"/>
          <w:szCs w:val="21"/>
          <w:lang w:val="en-US" w:eastAsia="zh-CN" w:bidi="ar-SA"/>
        </w:rPr>
        <w:t>。</w:t>
      </w:r>
    </w:p>
    <w:p>
      <w:pPr>
        <w:pStyle w:val="2"/>
        <w:keepNext w:val="0"/>
        <w:keepLines w:val="0"/>
        <w:pageBreakBefore w:val="0"/>
        <w:numPr>
          <w:ilvl w:val="0"/>
          <w:numId w:val="6"/>
        </w:numPr>
        <w:kinsoku/>
        <w:wordWrap/>
        <w:overflowPunct/>
        <w:topLinePunct w:val="0"/>
        <w:bidi w:val="0"/>
        <w:spacing w:line="360" w:lineRule="auto"/>
        <w:ind w:firstLine="420" w:firstLineChars="200"/>
        <w:jc w:val="both"/>
        <w:textAlignment w:val="auto"/>
        <w:rPr>
          <w:rFonts w:hint="eastAsia" w:cs="宋体"/>
          <w:color w:val="000000"/>
          <w:kern w:val="2"/>
          <w:sz w:val="21"/>
          <w:szCs w:val="21"/>
          <w:lang w:val="en-US" w:eastAsia="zh-CN" w:bidi="ar-SA"/>
        </w:rPr>
      </w:pPr>
      <w:r>
        <w:rPr>
          <w:rFonts w:hint="eastAsia" w:cs="宋体"/>
          <w:color w:val="000000"/>
          <w:kern w:val="2"/>
          <w:sz w:val="21"/>
          <w:szCs w:val="21"/>
          <w:lang w:val="en-US" w:eastAsia="zh-CN" w:bidi="ar-SA"/>
        </w:rPr>
        <w:t>在淄博市外参加居民医疗保险，且在淄博市就读的学生。</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outlineLvl w:val="0"/>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四</w:t>
      </w:r>
      <w:r>
        <w:rPr>
          <w:rFonts w:hint="eastAsia" w:ascii="宋体" w:hAnsi="宋体" w:eastAsia="宋体" w:cs="宋体"/>
          <w:b/>
          <w:bCs/>
          <w:color w:val="000000"/>
          <w:sz w:val="21"/>
          <w:szCs w:val="21"/>
        </w:rPr>
        <w:t>、理赔须知</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outlineLvl w:val="1"/>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（一）重要提示</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1.属于产品约定的责任免除项的，不予理赔。</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.在非合同约定的指定医院和指定药店产生相关费用的，不予理赔。</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.本产品的理赔申请须在基本医疗保险和大病保险等核</w:t>
      </w:r>
      <w:r>
        <w:rPr>
          <w:rFonts w:hint="eastAsia" w:ascii="宋体" w:hAnsi="宋体" w:eastAsia="宋体" w:cs="宋体"/>
          <w:color w:val="000000"/>
          <w:sz w:val="21"/>
          <w:szCs w:val="21"/>
          <w:lang w:val="en-US" w:eastAsia="zh-CN"/>
        </w:rPr>
        <w:t>报</w:t>
      </w:r>
      <w:r>
        <w:rPr>
          <w:rFonts w:hint="eastAsia" w:ascii="宋体" w:hAnsi="宋体" w:eastAsia="宋体" w:cs="宋体"/>
          <w:color w:val="000000"/>
          <w:sz w:val="21"/>
          <w:szCs w:val="21"/>
        </w:rPr>
        <w:t>完成后进行。</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.自医疗费用发生之日起2年内未提出理赔申请的，视为自动放弃。</w:t>
      </w:r>
    </w:p>
    <w:p>
      <w:pPr>
        <w:keepNext w:val="0"/>
        <w:keepLines w:val="0"/>
        <w:pageBreakBefore w:val="0"/>
        <w:kinsoku/>
        <w:wordWrap/>
        <w:overflowPunct/>
        <w:topLinePunct w:val="0"/>
        <w:bidi w:val="0"/>
        <w:adjustRightInd/>
        <w:snapToGrid/>
        <w:spacing w:line="360" w:lineRule="auto"/>
        <w:ind w:firstLine="420" w:firstLineChars="200"/>
        <w:jc w:val="both"/>
        <w:textAlignment w:val="auto"/>
        <w:rPr>
          <w:rFonts w:hint="eastAsia" w:ascii="宋体" w:hAnsi="宋体" w:eastAsia="宋体" w:cs="宋体"/>
          <w:color w:val="000000"/>
          <w:sz w:val="21"/>
          <w:szCs w:val="21"/>
          <w:highlight w:val="none"/>
          <w:shd w:val="clear" w:color="auto" w:fill="auto"/>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.在投保前患有《参保须知》中载明的“重大既往症”的，在保险期间内因“重大既往症”产生</w:t>
      </w:r>
      <w:r>
        <w:rPr>
          <w:rFonts w:hint="eastAsia" w:ascii="宋体" w:hAnsi="宋体" w:eastAsia="宋体" w:cs="宋体"/>
          <w:color w:val="000000"/>
          <w:sz w:val="21"/>
          <w:szCs w:val="21"/>
          <w:highlight w:val="none"/>
        </w:rPr>
        <w:t>的费</w:t>
      </w:r>
      <w:r>
        <w:rPr>
          <w:rFonts w:hint="eastAsia" w:ascii="宋体" w:hAnsi="宋体" w:eastAsia="宋体" w:cs="宋体"/>
          <w:color w:val="000000"/>
          <w:sz w:val="21"/>
          <w:szCs w:val="21"/>
          <w:highlight w:val="none"/>
          <w:shd w:val="clear" w:color="auto" w:fill="auto"/>
        </w:rPr>
        <w:t>用</w:t>
      </w:r>
      <w:r>
        <w:rPr>
          <w:rFonts w:hint="eastAsia" w:ascii="宋体" w:hAnsi="宋体" w:eastAsia="宋体" w:cs="宋体"/>
          <w:color w:val="000000"/>
          <w:sz w:val="21"/>
          <w:szCs w:val="21"/>
          <w:highlight w:val="none"/>
          <w:shd w:val="clear" w:color="auto" w:fill="auto"/>
        </w:rPr>
        <w:t>按</w:t>
      </w:r>
      <w:r>
        <w:rPr>
          <w:rFonts w:hint="eastAsia" w:ascii="宋体" w:hAnsi="宋体" w:eastAsia="宋体" w:cs="宋体"/>
          <w:color w:val="000000"/>
          <w:sz w:val="21"/>
          <w:szCs w:val="21"/>
          <w:highlight w:val="none"/>
          <w:shd w:val="clear" w:color="auto" w:fill="auto"/>
          <w:lang w:val="en-US" w:eastAsia="zh-CN"/>
        </w:rPr>
        <w:t>5</w:t>
      </w:r>
      <w:r>
        <w:rPr>
          <w:rFonts w:hint="eastAsia" w:ascii="宋体" w:hAnsi="宋体" w:eastAsia="宋体" w:cs="宋体"/>
          <w:color w:val="000000"/>
          <w:sz w:val="21"/>
          <w:szCs w:val="21"/>
          <w:highlight w:val="none"/>
          <w:shd w:val="clear" w:color="auto" w:fill="auto"/>
        </w:rPr>
        <w:t>0%比例</w:t>
      </w:r>
      <w:r>
        <w:rPr>
          <w:rFonts w:hint="eastAsia" w:ascii="宋体" w:hAnsi="宋体" w:eastAsia="宋体" w:cs="宋体"/>
          <w:color w:val="000000"/>
          <w:sz w:val="21"/>
          <w:szCs w:val="21"/>
          <w:highlight w:val="none"/>
          <w:shd w:val="clear" w:color="auto" w:fill="auto"/>
        </w:rPr>
        <w:t>给付保险金；但符合本产品方案约定的保障范围内的其他住院医疗费用仍可申请按照比例给付保险金。</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outlineLvl w:val="1"/>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（二）理赔申请与受理</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1.本产品自202</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年11月25日起受理理赔，住院起期在202</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年11月25日</w:t>
      </w:r>
      <w:r>
        <w:rPr>
          <w:rFonts w:hint="eastAsia" w:ascii="宋体" w:hAnsi="宋体" w:cs="宋体"/>
          <w:color w:val="000000"/>
          <w:sz w:val="21"/>
          <w:szCs w:val="21"/>
          <w:lang w:val="en-US" w:eastAsia="zh-CN"/>
        </w:rPr>
        <w:t>至2024年11月24日期间</w:t>
      </w:r>
      <w:r>
        <w:rPr>
          <w:rFonts w:hint="eastAsia" w:ascii="宋体" w:hAnsi="宋体" w:eastAsia="宋体" w:cs="宋体"/>
          <w:color w:val="000000"/>
          <w:sz w:val="21"/>
          <w:szCs w:val="21"/>
        </w:rPr>
        <w:t>产生的符合本产品保险责任的费用申请理赔。</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2.您可携带理赔相关材料至主承保公司淄博太平洋寿险服务网点申请理赔。</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3.您可拨打0533-3053000咨询理赔事宜。</w:t>
      </w:r>
    </w:p>
    <w:p>
      <w:pPr>
        <w:keepNext w:val="0"/>
        <w:keepLines w:val="0"/>
        <w:pageBreakBefore w:val="0"/>
        <w:kinsoku/>
        <w:wordWrap/>
        <w:overflowPunct/>
        <w:topLinePunct w:val="0"/>
        <w:bidi w:val="0"/>
        <w:adjustRightInd w:val="0"/>
        <w:snapToGrid w:val="0"/>
        <w:spacing w:line="360" w:lineRule="auto"/>
        <w:ind w:firstLine="422" w:firstLineChars="200"/>
        <w:jc w:val="both"/>
        <w:textAlignment w:val="auto"/>
        <w:outlineLvl w:val="1"/>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（三）申请材料</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outlineLvl w:val="2"/>
        <w:rPr>
          <w:rFonts w:hint="eastAsia" w:ascii="宋体" w:hAnsi="宋体" w:eastAsia="宋体" w:cs="宋体"/>
          <w:color w:val="000000"/>
          <w:sz w:val="21"/>
          <w:szCs w:val="21"/>
        </w:rPr>
      </w:pPr>
      <w:r>
        <w:rPr>
          <w:rFonts w:hint="eastAsia" w:ascii="宋体" w:hAnsi="宋体" w:eastAsia="宋体" w:cs="宋体"/>
          <w:color w:val="000000"/>
          <w:sz w:val="21"/>
          <w:szCs w:val="21"/>
        </w:rPr>
        <w:t>1.住院医疗保险金的申请</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由被保险人/受托人填写保险金理赔申请书，并提供下列证明和资料：</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（1）医疗费用原始凭证（原始发票或电子发票）</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（2）医保结算单原件；</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（3）用药明细清单（或电子用药明细清单）；</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（4）住院病历（医院复印盖章）；</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color w:val="000000"/>
          <w:sz w:val="21"/>
          <w:szCs w:val="21"/>
        </w:rPr>
        <w:t>（5）被保险人的身份证和银行卡复印件，代办人的身份证复印件。</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*如有急诊转住院合并结算情况，需同时提交急诊病历、急诊用药明细、急诊发票及结算单。</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*如报销</w:t>
      </w:r>
      <w:r>
        <w:rPr>
          <w:rFonts w:hint="eastAsia" w:ascii="宋体" w:hAnsi="宋体" w:eastAsia="宋体" w:cs="宋体"/>
          <w:color w:val="000000"/>
          <w:sz w:val="21"/>
          <w:szCs w:val="21"/>
          <w:lang w:eastAsia="zh-CN"/>
        </w:rPr>
        <w:t>淄博齐惠保</w:t>
      </w:r>
      <w:r>
        <w:rPr>
          <w:rFonts w:hint="eastAsia" w:ascii="宋体" w:hAnsi="宋体" w:eastAsia="宋体" w:cs="宋体"/>
          <w:color w:val="000000"/>
          <w:sz w:val="21"/>
          <w:szCs w:val="21"/>
        </w:rPr>
        <w:t>前已通过其他商业保险或其他渠道获得理赔的，提供的复印件材料需加盖原件留存单位公章</w:t>
      </w:r>
      <w:r>
        <w:rPr>
          <w:rFonts w:hint="eastAsia" w:ascii="宋体" w:hAnsi="宋体" w:eastAsia="宋体" w:cs="宋体"/>
          <w:color w:val="000000"/>
          <w:sz w:val="21"/>
          <w:szCs w:val="21"/>
          <w:lang w:eastAsia="zh-CN"/>
        </w:rPr>
        <w:t>。</w:t>
      </w:r>
    </w:p>
    <w:p>
      <w:pPr>
        <w:pStyle w:val="2"/>
        <w:keepNext w:val="0"/>
        <w:keepLines w:val="0"/>
        <w:pageBreakBefore w:val="0"/>
        <w:numPr>
          <w:ilvl w:val="0"/>
          <w:numId w:val="0"/>
        </w:numPr>
        <w:kinsoku/>
        <w:wordWrap/>
        <w:overflowPunct/>
        <w:topLinePunct w:val="0"/>
        <w:bidi w:val="0"/>
        <w:spacing w:line="360" w:lineRule="auto"/>
        <w:ind w:firstLine="420" w:firstLineChars="20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*被保险人为新市民的理赔申请时还需要提供居住证、单位证明、学生证等证明材料。</w:t>
      </w:r>
    </w:p>
    <w:p>
      <w:pPr>
        <w:pStyle w:val="2"/>
        <w:keepNext w:val="0"/>
        <w:keepLines w:val="0"/>
        <w:pageBreakBefore w:val="0"/>
        <w:numPr>
          <w:ilvl w:val="0"/>
          <w:numId w:val="0"/>
        </w:numPr>
        <w:kinsoku/>
        <w:wordWrap/>
        <w:overflowPunct/>
        <w:topLinePunct w:val="0"/>
        <w:bidi w:val="0"/>
        <w:spacing w:line="360" w:lineRule="auto"/>
        <w:ind w:firstLine="420" w:firstLineChars="20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*申请享受家庭共享免赔额的被保险人理赔申请时还需提供户口本、结婚证等证明材料。</w:t>
      </w:r>
    </w:p>
    <w:p>
      <w:pPr>
        <w:pStyle w:val="2"/>
        <w:keepNext w:val="0"/>
        <w:keepLines w:val="0"/>
        <w:pageBreakBefore w:val="0"/>
        <w:numPr>
          <w:ilvl w:val="0"/>
          <w:numId w:val="0"/>
        </w:numPr>
        <w:kinsoku/>
        <w:wordWrap/>
        <w:overflowPunct/>
        <w:topLinePunct w:val="0"/>
        <w:bidi w:val="0"/>
        <w:spacing w:line="360" w:lineRule="auto"/>
        <w:ind w:firstLine="420" w:firstLineChars="200"/>
        <w:jc w:val="both"/>
        <w:textAlignment w:val="auto"/>
        <w:rPr>
          <w:rFonts w:hint="default" w:ascii="宋体" w:hAnsi="宋体" w:eastAsia="宋体" w:cs="宋体"/>
          <w:color w:val="000000"/>
          <w:kern w:val="2"/>
          <w:sz w:val="21"/>
          <w:szCs w:val="21"/>
          <w:lang w:val="en-US" w:eastAsia="zh-CN" w:bidi="ar-SA"/>
        </w:rPr>
      </w:pPr>
      <w:r>
        <w:rPr>
          <w:rFonts w:hint="eastAsia" w:cs="宋体"/>
          <w:color w:val="000000"/>
          <w:kern w:val="2"/>
          <w:sz w:val="21"/>
          <w:szCs w:val="21"/>
          <w:lang w:val="en-US" w:eastAsia="zh-CN" w:bidi="ar-SA"/>
        </w:rPr>
        <w:t>*被保险人</w:t>
      </w:r>
      <w:r>
        <w:rPr>
          <w:rFonts w:hint="eastAsia" w:ascii="宋体" w:hAnsi="宋体" w:eastAsia="宋体" w:cs="宋体"/>
          <w:color w:val="000000"/>
          <w:kern w:val="2"/>
          <w:sz w:val="21"/>
          <w:szCs w:val="21"/>
          <w:lang w:val="en-US" w:eastAsia="zh-CN" w:bidi="ar-SA"/>
        </w:rPr>
        <w:t>户籍地在淄博但在市外参加基本医疗保险的理赔申请时还需提供户口本等证明材料。</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outlineLvl w:val="2"/>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eastAsia="zh-CN"/>
        </w:rPr>
        <w:t>淄博齐惠保门诊</w:t>
      </w:r>
      <w:r>
        <w:rPr>
          <w:rFonts w:hint="eastAsia" w:ascii="宋体" w:hAnsi="宋体" w:eastAsia="宋体" w:cs="宋体"/>
          <w:color w:val="000000"/>
          <w:sz w:val="21"/>
          <w:szCs w:val="21"/>
        </w:rPr>
        <w:t>特定高额药品费用保险金、</w:t>
      </w:r>
      <w:r>
        <w:rPr>
          <w:rFonts w:hint="eastAsia" w:ascii="宋体" w:hAnsi="宋体" w:eastAsia="宋体" w:cs="宋体"/>
          <w:color w:val="000000"/>
          <w:sz w:val="21"/>
          <w:szCs w:val="21"/>
          <w:lang w:eastAsia="zh-CN"/>
        </w:rPr>
        <w:t>淄博齐惠保</w:t>
      </w:r>
      <w:r>
        <w:rPr>
          <w:rFonts w:hint="eastAsia" w:ascii="宋体" w:hAnsi="宋体" w:eastAsia="宋体" w:cs="宋体"/>
          <w:color w:val="000000"/>
          <w:sz w:val="21"/>
          <w:szCs w:val="21"/>
        </w:rPr>
        <w:t>罕见病药品费用保险金的申请</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由被保险人/受托人填写保险金给付申请书，并提供下列证明和资料：</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eastAsia="zh-CN"/>
        </w:rPr>
        <w:t>人身保险理赔申请书及理赔申请材料签收单（保险公司柜面填写）；</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eastAsia="zh-CN"/>
        </w:rPr>
        <w:t>药品</w:t>
      </w:r>
      <w:r>
        <w:rPr>
          <w:rFonts w:hint="eastAsia" w:ascii="宋体" w:hAnsi="宋体" w:eastAsia="宋体" w:cs="宋体"/>
          <w:color w:val="000000"/>
          <w:sz w:val="21"/>
          <w:szCs w:val="21"/>
        </w:rPr>
        <w:t>处方（指定责任医师签字）、药品发票</w:t>
      </w:r>
      <w:r>
        <w:rPr>
          <w:rFonts w:hint="eastAsia" w:ascii="宋体" w:hAnsi="宋体" w:eastAsia="宋体" w:cs="宋体"/>
          <w:color w:val="000000"/>
          <w:sz w:val="21"/>
          <w:szCs w:val="21"/>
          <w:lang w:eastAsia="zh-CN"/>
        </w:rPr>
        <w:t>（定点药店盖章）</w:t>
      </w:r>
      <w:r>
        <w:rPr>
          <w:rFonts w:hint="eastAsia" w:ascii="宋体" w:hAnsi="宋体" w:eastAsia="宋体" w:cs="宋体"/>
          <w:color w:val="000000"/>
          <w:sz w:val="21"/>
          <w:szCs w:val="21"/>
        </w:rPr>
        <w:t>、明细清单（</w:t>
      </w:r>
      <w:r>
        <w:rPr>
          <w:rFonts w:hint="eastAsia" w:ascii="宋体" w:hAnsi="宋体" w:eastAsia="宋体" w:cs="宋体"/>
          <w:color w:val="000000"/>
          <w:sz w:val="21"/>
          <w:szCs w:val="21"/>
          <w:lang w:eastAsia="zh-CN"/>
        </w:rPr>
        <w:t>包含通用名</w:t>
      </w:r>
      <w:r>
        <w:rPr>
          <w:rFonts w:hint="eastAsia" w:ascii="宋体" w:hAnsi="宋体" w:eastAsia="宋体" w:cs="宋体"/>
          <w:color w:val="000000"/>
          <w:sz w:val="21"/>
          <w:szCs w:val="21"/>
        </w:rPr>
        <w:t>、规格、单价和数量等）</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）所能提供的与确认保险事故的性质、原因等有关的其它证明和资料；</w:t>
      </w:r>
    </w:p>
    <w:p>
      <w:pPr>
        <w:keepNext w:val="0"/>
        <w:keepLines w:val="0"/>
        <w:pageBreakBefore w:val="0"/>
        <w:kinsoku/>
        <w:wordWrap/>
        <w:overflowPunct/>
        <w:topLinePunct w:val="0"/>
        <w:bidi w:val="0"/>
        <w:adjustRightInd w:val="0"/>
        <w:snapToGrid w:val="0"/>
        <w:spacing w:line="360"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）被保险人的有效身份证件和</w:t>
      </w:r>
      <w:r>
        <w:rPr>
          <w:rFonts w:hint="eastAsia" w:ascii="宋体" w:hAnsi="宋体" w:eastAsia="宋体" w:cs="宋体"/>
          <w:color w:val="000000"/>
          <w:sz w:val="21"/>
          <w:szCs w:val="21"/>
          <w:lang w:eastAsia="zh-CN"/>
        </w:rPr>
        <w:t>社保卡或</w:t>
      </w:r>
      <w:r>
        <w:rPr>
          <w:rFonts w:hint="eastAsia" w:ascii="宋体" w:hAnsi="宋体" w:eastAsia="宋体" w:cs="宋体"/>
          <w:color w:val="000000"/>
          <w:sz w:val="21"/>
          <w:szCs w:val="21"/>
        </w:rPr>
        <w:t>银行</w:t>
      </w:r>
      <w:r>
        <w:rPr>
          <w:rFonts w:hint="eastAsia" w:ascii="宋体" w:hAnsi="宋体" w:eastAsia="宋体" w:cs="宋体"/>
          <w:color w:val="000000"/>
          <w:sz w:val="21"/>
          <w:szCs w:val="21"/>
          <w:lang w:eastAsia="zh-CN"/>
        </w:rPr>
        <w:t>卡复印件</w:t>
      </w:r>
      <w:r>
        <w:rPr>
          <w:rFonts w:hint="eastAsia" w:ascii="宋体" w:hAnsi="宋体" w:eastAsia="宋体" w:cs="宋体"/>
          <w:color w:val="000000"/>
          <w:sz w:val="21"/>
          <w:szCs w:val="21"/>
        </w:rPr>
        <w:t>。</w:t>
      </w:r>
    </w:p>
    <w:p>
      <w:pPr>
        <w:keepNext w:val="0"/>
        <w:keepLines w:val="0"/>
        <w:pageBreakBefore w:val="0"/>
        <w:kinsoku/>
        <w:wordWrap/>
        <w:overflowPunct/>
        <w:topLinePunct w:val="0"/>
        <w:bidi w:val="0"/>
        <w:spacing w:line="360" w:lineRule="auto"/>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注：如果委托他人代为申请，除上述证明和资料外，还须提供被保险人的授权委托书、受托人有效身份证件等相关证明文件。以上证明和资料不完整的，保险公司将及时一次性通知申请人补充提供有关证明和资料。</w:t>
      </w:r>
    </w:p>
    <w:p>
      <w:pPr>
        <w:widowControl/>
        <w:adjustRightInd w:val="0"/>
        <w:snapToGrid w:val="0"/>
        <w:spacing w:line="360" w:lineRule="auto"/>
        <w:jc w:val="both"/>
        <w:outlineLvl w:val="9"/>
        <w:rPr>
          <w:rFonts w:hint="eastAsia" w:ascii="宋体" w:hAnsi="宋体" w:eastAsia="宋体" w:cs="宋体"/>
          <w:b/>
          <w:bCs/>
          <w:color w:val="141414"/>
          <w:kern w:val="0"/>
          <w:sz w:val="24"/>
          <w:szCs w:val="24"/>
          <w:lang w:val="en-US" w:eastAsia="zh-CN"/>
        </w:rPr>
      </w:pPr>
      <w:r>
        <w:rPr>
          <w:rFonts w:hint="eastAsia" w:ascii="宋体" w:hAnsi="宋体" w:eastAsia="宋体" w:cs="宋体"/>
          <w:b/>
          <w:bCs/>
          <w:color w:val="141414"/>
          <w:kern w:val="0"/>
          <w:sz w:val="24"/>
          <w:szCs w:val="24"/>
          <w:lang w:val="en-US" w:eastAsia="zh-CN"/>
        </w:rPr>
        <w:t>附件1：淄博齐惠保共</w:t>
      </w:r>
      <w:r>
        <w:rPr>
          <w:rFonts w:hint="eastAsia" w:ascii="宋体" w:hAnsi="宋体" w:cs="宋体"/>
          <w:b/>
          <w:bCs/>
          <w:color w:val="141414"/>
          <w:kern w:val="0"/>
          <w:sz w:val="24"/>
          <w:szCs w:val="24"/>
          <w:lang w:val="en-US" w:eastAsia="zh-CN"/>
        </w:rPr>
        <w:t>同承保单位</w:t>
      </w:r>
      <w:r>
        <w:rPr>
          <w:rFonts w:hint="eastAsia" w:ascii="宋体" w:hAnsi="宋体" w:eastAsia="宋体" w:cs="宋体"/>
          <w:b/>
          <w:bCs/>
          <w:color w:val="141414"/>
          <w:kern w:val="0"/>
          <w:sz w:val="24"/>
          <w:szCs w:val="24"/>
          <w:lang w:val="en-US" w:eastAsia="zh-CN"/>
        </w:rPr>
        <w:t>名单</w:t>
      </w:r>
    </w:p>
    <w:p>
      <w:pPr>
        <w:numPr>
          <w:ilvl w:val="-1"/>
          <w:numId w:val="0"/>
        </w:numPr>
        <w:adjustRightInd w:val="0"/>
        <w:snapToGrid w:val="0"/>
        <w:spacing w:line="360" w:lineRule="auto"/>
        <w:ind w:firstLine="420" w:firstLineChars="20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1.中国太平洋人寿保险股份有限公司</w:t>
      </w:r>
    </w:p>
    <w:p>
      <w:pPr>
        <w:numPr>
          <w:ilvl w:val="-1"/>
          <w:numId w:val="0"/>
        </w:numPr>
        <w:adjustRightInd w:val="0"/>
        <w:snapToGrid w:val="0"/>
        <w:spacing w:line="360" w:lineRule="auto"/>
        <w:ind w:firstLine="420" w:firstLineChars="20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2.中国太平洋财产保险股份有限公司</w:t>
      </w:r>
    </w:p>
    <w:p>
      <w:pPr>
        <w:numPr>
          <w:ilvl w:val="-1"/>
          <w:numId w:val="0"/>
        </w:numPr>
        <w:adjustRightInd w:val="0"/>
        <w:snapToGrid w:val="0"/>
        <w:spacing w:line="360" w:lineRule="auto"/>
        <w:ind w:firstLine="420" w:firstLineChars="20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3.中国人寿财产保险股份有限公司</w:t>
      </w:r>
    </w:p>
    <w:p>
      <w:pPr>
        <w:numPr>
          <w:ilvl w:val="-1"/>
          <w:numId w:val="0"/>
        </w:numPr>
        <w:adjustRightInd w:val="0"/>
        <w:snapToGrid w:val="0"/>
        <w:spacing w:line="360" w:lineRule="auto"/>
        <w:ind w:firstLine="420" w:firstLineChars="20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4.中国</w:t>
      </w:r>
      <w:r>
        <w:rPr>
          <w:rFonts w:hint="eastAsia" w:ascii="宋体" w:hAnsi="宋体" w:cs="宋体"/>
          <w:color w:val="auto"/>
          <w:sz w:val="21"/>
          <w:szCs w:val="21"/>
          <w:lang w:val="en-US" w:eastAsia="zh-CN"/>
        </w:rPr>
        <w:t>人寿</w:t>
      </w:r>
      <w:r>
        <w:rPr>
          <w:rFonts w:hint="eastAsia" w:ascii="宋体" w:hAnsi="宋体" w:eastAsia="宋体" w:cs="宋体"/>
          <w:color w:val="auto"/>
          <w:sz w:val="21"/>
          <w:szCs w:val="21"/>
          <w:lang w:val="en-US" w:eastAsia="zh-CN"/>
        </w:rPr>
        <w:t>保险股份有限公司</w:t>
      </w:r>
    </w:p>
    <w:p>
      <w:pPr>
        <w:numPr>
          <w:ilvl w:val="-1"/>
          <w:numId w:val="0"/>
        </w:numPr>
        <w:adjustRightInd w:val="0"/>
        <w:snapToGrid w:val="0"/>
        <w:spacing w:line="360" w:lineRule="auto"/>
        <w:ind w:firstLine="420" w:firstLineChars="20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cs="宋体"/>
          <w:sz w:val="21"/>
          <w:szCs w:val="21"/>
          <w:lang w:val="en-US" w:eastAsia="zh-CN"/>
        </w:rPr>
        <w:t>中国人民财产保险有限公司</w:t>
      </w:r>
    </w:p>
    <w:p>
      <w:pPr>
        <w:numPr>
          <w:ilvl w:val="-1"/>
          <w:numId w:val="0"/>
        </w:numPr>
        <w:adjustRightInd w:val="0"/>
        <w:snapToGrid w:val="0"/>
        <w:spacing w:line="360" w:lineRule="auto"/>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6.中华联合财产保险股份有限公司</w:t>
      </w:r>
    </w:p>
    <w:p>
      <w:pPr>
        <w:numPr>
          <w:ilvl w:val="-1"/>
          <w:numId w:val="0"/>
        </w:numPr>
        <w:adjustRightInd w:val="0"/>
        <w:snapToGrid w:val="0"/>
        <w:spacing w:line="360" w:lineRule="auto"/>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7.泰山财产保险股份有限公司</w:t>
      </w:r>
    </w:p>
    <w:p>
      <w:pPr>
        <w:numPr>
          <w:ilvl w:val="-1"/>
          <w:numId w:val="0"/>
        </w:numPr>
        <w:adjustRightInd w:val="0"/>
        <w:snapToGrid w:val="0"/>
        <w:spacing w:line="360" w:lineRule="auto"/>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cs="宋体"/>
          <w:sz w:val="21"/>
          <w:szCs w:val="21"/>
          <w:lang w:val="en-US" w:eastAsia="zh-CN"/>
        </w:rPr>
        <w:t>中国</w:t>
      </w:r>
      <w:r>
        <w:rPr>
          <w:rFonts w:hint="eastAsia" w:ascii="宋体" w:hAnsi="宋体" w:eastAsia="宋体" w:cs="宋体"/>
          <w:sz w:val="21"/>
          <w:szCs w:val="21"/>
          <w:lang w:val="en-US" w:eastAsia="zh-CN"/>
        </w:rPr>
        <w:t>平安财产保险股份有限公司</w:t>
      </w:r>
    </w:p>
    <w:p>
      <w:pPr>
        <w:numPr>
          <w:ilvl w:val="-1"/>
          <w:numId w:val="0"/>
        </w:numPr>
        <w:adjustRightInd w:val="0"/>
        <w:snapToGrid w:val="0"/>
        <w:spacing w:line="360" w:lineRule="auto"/>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9.阳光财产保险股份有限公司</w:t>
      </w:r>
    </w:p>
    <w:p>
      <w:pPr>
        <w:numPr>
          <w:ilvl w:val="-1"/>
          <w:numId w:val="0"/>
        </w:numPr>
        <w:adjustRightInd w:val="0"/>
        <w:snapToGrid w:val="0"/>
        <w:spacing w:line="360" w:lineRule="auto"/>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10.安诚财产保险股份有限公司</w:t>
      </w:r>
    </w:p>
    <w:p>
      <w:pPr>
        <w:numPr>
          <w:ilvl w:val="-1"/>
          <w:numId w:val="0"/>
        </w:numPr>
        <w:adjustRightInd w:val="0"/>
        <w:snapToGrid w:val="0"/>
        <w:spacing w:line="360" w:lineRule="auto"/>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11.永安财产保险有限公司</w:t>
      </w:r>
    </w:p>
    <w:p>
      <w:pPr>
        <w:numPr>
          <w:ilvl w:val="-1"/>
          <w:numId w:val="0"/>
        </w:numPr>
        <w:adjustRightInd w:val="0"/>
        <w:snapToGrid w:val="0"/>
        <w:spacing w:line="360" w:lineRule="auto"/>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12.工银安盛人寿保险股份有限公司</w:t>
      </w:r>
    </w:p>
    <w:p>
      <w:pPr>
        <w:pStyle w:val="2"/>
        <w:spacing w:line="360" w:lineRule="auto"/>
        <w:ind w:firstLine="420"/>
        <w:jc w:val="both"/>
        <w:rPr>
          <w:rFonts w:hint="eastAsia" w:cs="宋体"/>
          <w:sz w:val="21"/>
          <w:szCs w:val="21"/>
          <w:lang w:val="en-US" w:eastAsia="zh-CN"/>
        </w:rPr>
      </w:pPr>
      <w:r>
        <w:rPr>
          <w:rFonts w:hint="eastAsia" w:cs="宋体"/>
          <w:sz w:val="21"/>
          <w:szCs w:val="21"/>
          <w:lang w:val="en-US" w:eastAsia="zh-CN"/>
        </w:rPr>
        <w:t>13.国任财产保险股份有限公司</w:t>
      </w:r>
    </w:p>
    <w:p>
      <w:pPr>
        <w:pStyle w:val="2"/>
        <w:spacing w:line="360" w:lineRule="auto"/>
        <w:ind w:firstLine="420"/>
        <w:jc w:val="both"/>
        <w:rPr>
          <w:rFonts w:hint="default" w:cs="宋体"/>
          <w:sz w:val="21"/>
          <w:szCs w:val="21"/>
          <w:lang w:val="en-US" w:eastAsia="zh-CN"/>
        </w:rPr>
      </w:pPr>
    </w:p>
    <w:p>
      <w:pPr>
        <w:pStyle w:val="2"/>
        <w:spacing w:line="360" w:lineRule="auto"/>
        <w:ind w:firstLine="420"/>
        <w:jc w:val="both"/>
        <w:rPr>
          <w:rFonts w:hint="default" w:cs="宋体"/>
          <w:sz w:val="21"/>
          <w:szCs w:val="21"/>
          <w:lang w:val="en-US" w:eastAsia="zh-CN"/>
        </w:rPr>
      </w:pPr>
    </w:p>
    <w:p>
      <w:pPr>
        <w:pStyle w:val="2"/>
        <w:spacing w:line="360" w:lineRule="auto"/>
        <w:ind w:firstLine="420"/>
        <w:jc w:val="both"/>
        <w:rPr>
          <w:rFonts w:hint="default" w:cs="宋体"/>
          <w:sz w:val="21"/>
          <w:szCs w:val="21"/>
          <w:lang w:val="en-US" w:eastAsia="zh-CN"/>
        </w:rPr>
      </w:pPr>
    </w:p>
    <w:p>
      <w:pPr>
        <w:pStyle w:val="2"/>
        <w:spacing w:line="360" w:lineRule="auto"/>
        <w:ind w:firstLine="420"/>
        <w:jc w:val="both"/>
        <w:rPr>
          <w:rFonts w:hint="default" w:cs="宋体"/>
          <w:sz w:val="21"/>
          <w:szCs w:val="21"/>
          <w:lang w:val="en-US" w:eastAsia="zh-CN"/>
        </w:rPr>
      </w:pPr>
    </w:p>
    <w:p>
      <w:pPr>
        <w:pStyle w:val="2"/>
        <w:spacing w:line="360" w:lineRule="auto"/>
        <w:ind w:firstLine="420"/>
        <w:jc w:val="both"/>
        <w:rPr>
          <w:rFonts w:hint="default" w:cs="宋体"/>
          <w:sz w:val="21"/>
          <w:szCs w:val="21"/>
          <w:lang w:val="en-US" w:eastAsia="zh-CN"/>
        </w:rPr>
      </w:pPr>
    </w:p>
    <w:p>
      <w:pPr>
        <w:pStyle w:val="2"/>
        <w:spacing w:line="360" w:lineRule="auto"/>
        <w:ind w:firstLine="420"/>
        <w:jc w:val="both"/>
        <w:rPr>
          <w:rFonts w:hint="default" w:cs="宋体"/>
          <w:sz w:val="21"/>
          <w:szCs w:val="21"/>
          <w:lang w:val="en-US" w:eastAsia="zh-CN"/>
        </w:rPr>
      </w:pPr>
    </w:p>
    <w:p>
      <w:pPr>
        <w:pStyle w:val="2"/>
        <w:spacing w:line="360" w:lineRule="auto"/>
        <w:ind w:firstLine="420"/>
        <w:jc w:val="both"/>
        <w:rPr>
          <w:rFonts w:hint="default" w:cs="宋体"/>
          <w:sz w:val="21"/>
          <w:szCs w:val="21"/>
          <w:lang w:val="en-US" w:eastAsia="zh-CN"/>
        </w:rPr>
      </w:pPr>
    </w:p>
    <w:p>
      <w:pPr>
        <w:pStyle w:val="2"/>
        <w:spacing w:line="360" w:lineRule="auto"/>
        <w:ind w:firstLine="420"/>
        <w:jc w:val="both"/>
        <w:rPr>
          <w:rFonts w:hint="default" w:cs="宋体"/>
          <w:sz w:val="21"/>
          <w:szCs w:val="21"/>
          <w:lang w:val="en-US" w:eastAsia="zh-CN"/>
        </w:rPr>
      </w:pPr>
    </w:p>
    <w:p>
      <w:pPr>
        <w:pStyle w:val="2"/>
        <w:spacing w:line="360" w:lineRule="auto"/>
        <w:ind w:firstLine="420"/>
        <w:jc w:val="both"/>
        <w:rPr>
          <w:rFonts w:hint="default" w:cs="宋体"/>
          <w:sz w:val="21"/>
          <w:szCs w:val="21"/>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bidi w:val="0"/>
        <w:adjustRightInd w:val="0"/>
        <w:snapToGrid w:val="0"/>
        <w:spacing w:line="240" w:lineRule="auto"/>
        <w:ind w:firstLine="0" w:firstLineChars="0"/>
        <w:jc w:val="left"/>
        <w:outlineLvl w:val="1"/>
        <w:rPr>
          <w:rFonts w:hint="eastAsia" w:ascii="宋体" w:hAnsi="宋体" w:eastAsia="宋体" w:cs="宋体"/>
          <w:b/>
          <w:bCs/>
          <w:sz w:val="21"/>
          <w:szCs w:val="21"/>
          <w:lang w:val="en-US" w:eastAsia="zh-CN"/>
        </w:rPr>
      </w:pPr>
    </w:p>
    <w:p>
      <w:pPr>
        <w:bidi w:val="0"/>
        <w:adjustRightInd w:val="0"/>
        <w:snapToGrid w:val="0"/>
        <w:spacing w:line="240" w:lineRule="auto"/>
        <w:ind w:firstLine="0" w:firstLineChars="0"/>
        <w:jc w:val="left"/>
        <w:outlineLvl w:val="1"/>
        <w:rPr>
          <w:rFonts w:hint="eastAsia" w:ascii="宋体" w:hAnsi="宋体" w:eastAsia="宋体" w:cs="宋体"/>
          <w:sz w:val="24"/>
          <w:szCs w:val="24"/>
          <w:highlight w:val="none"/>
          <w:lang w:val="en-US" w:eastAsia="zh-CN"/>
        </w:rPr>
      </w:pPr>
      <w:r>
        <w:rPr>
          <w:rFonts w:hint="eastAsia" w:ascii="宋体" w:hAnsi="宋体" w:eastAsia="宋体" w:cs="宋体"/>
          <w:b/>
          <w:bCs/>
          <w:sz w:val="24"/>
          <w:szCs w:val="24"/>
          <w:lang w:val="en-US" w:eastAsia="zh-CN"/>
        </w:rPr>
        <w:t>附件</w:t>
      </w:r>
      <w:r>
        <w:rPr>
          <w:rFonts w:hint="eastAsia" w:ascii="宋体" w:hAnsi="宋体" w:cs="宋体"/>
          <w:b/>
          <w:bCs/>
          <w:sz w:val="24"/>
          <w:szCs w:val="24"/>
          <w:lang w:val="en-US" w:eastAsia="zh-CN"/>
        </w:rPr>
        <w:t>2</w:t>
      </w:r>
      <w:r>
        <w:rPr>
          <w:rFonts w:hint="eastAsia" w:ascii="宋体" w:hAnsi="宋体" w:eastAsia="宋体" w:cs="宋体"/>
          <w:b/>
          <w:bCs/>
          <w:sz w:val="24"/>
          <w:szCs w:val="24"/>
          <w:lang w:val="en-US" w:eastAsia="zh-CN"/>
        </w:rPr>
        <w:t>：</w:t>
      </w:r>
      <w:r>
        <w:rPr>
          <w:rFonts w:hint="eastAsia" w:ascii="宋体" w:hAnsi="宋体" w:eastAsia="宋体" w:cs="宋体"/>
          <w:sz w:val="24"/>
          <w:szCs w:val="24"/>
          <w:highlight w:val="none"/>
          <w:lang w:val="en-US" w:eastAsia="zh-CN"/>
        </w:rPr>
        <w:t>淄博齐惠保非药品费用限价项目清单</w:t>
      </w:r>
    </w:p>
    <w:p>
      <w:pPr>
        <w:pStyle w:val="2"/>
        <w:rPr>
          <w:rFonts w:hint="eastAsia"/>
          <w:lang w:val="en-US" w:eastAsia="zh-CN"/>
        </w:rPr>
      </w:pPr>
    </w:p>
    <w:p>
      <w:pPr>
        <w:bidi w:val="0"/>
        <w:adjustRightInd w:val="0"/>
        <w:snapToGrid w:val="0"/>
        <w:spacing w:line="360" w:lineRule="auto"/>
        <w:ind w:firstLine="420" w:firstLineChars="200"/>
        <w:jc w:val="both"/>
        <w:outlineLvl w:val="1"/>
        <w:rPr>
          <w:rFonts w:hint="eastAsia" w:ascii="宋体" w:hAnsi="宋体" w:eastAsia="宋体" w:cs="宋体"/>
          <w:b/>
          <w:bCs/>
          <w:i w:val="0"/>
          <w:kern w:val="2"/>
          <w:sz w:val="21"/>
          <w:szCs w:val="21"/>
          <w:u w:val="none"/>
          <w:lang w:val="en-US" w:eastAsia="zh-CN" w:bidi="ar-SA"/>
        </w:rPr>
      </w:pPr>
      <w:r>
        <w:rPr>
          <w:rFonts w:hint="eastAsia" w:ascii="宋体" w:hAnsi="宋体" w:eastAsia="宋体" w:cs="宋体"/>
          <w:color w:val="000000"/>
          <w:sz w:val="21"/>
          <w:szCs w:val="21"/>
          <w:lang w:val="en-US" w:eastAsia="zh-CN"/>
        </w:rPr>
        <w:t>住院医疗费用中若包含《</w:t>
      </w:r>
      <w:r>
        <w:rPr>
          <w:rFonts w:hint="eastAsia" w:ascii="宋体" w:hAnsi="宋体" w:eastAsia="宋体" w:cs="宋体"/>
          <w:sz w:val="21"/>
          <w:szCs w:val="21"/>
          <w:lang w:val="en-US" w:eastAsia="zh-CN"/>
        </w:rPr>
        <w:t>淄博齐惠保非药品费用限价项目清单</w:t>
      </w:r>
      <w:r>
        <w:rPr>
          <w:rFonts w:hint="eastAsia" w:ascii="宋体" w:hAnsi="宋体" w:eastAsia="宋体" w:cs="宋体"/>
          <w:color w:val="000000"/>
          <w:sz w:val="21"/>
          <w:szCs w:val="21"/>
          <w:lang w:val="en-US" w:eastAsia="zh-CN"/>
        </w:rPr>
        <w:t>》中所列项目，按约定限价标准纳入淄博齐惠保报销范围。限价标准为经基本医疗保险、大病保险报销后个人自负部分单次或单个项目费用（低于限价标准的按实际个人自负计算）。</w:t>
      </w:r>
    </w:p>
    <w:p>
      <w:pPr>
        <w:spacing w:line="240" w:lineRule="auto"/>
        <w:jc w:val="left"/>
        <w:rPr>
          <w:rFonts w:hint="eastAsia" w:ascii="宋体" w:hAnsi="宋体" w:eastAsia="宋体" w:cs="宋体"/>
          <w:sz w:val="21"/>
          <w:szCs w:val="21"/>
        </w:rPr>
      </w:pPr>
    </w:p>
    <w:tbl>
      <w:tblPr>
        <w:tblStyle w:val="10"/>
        <w:tblW w:w="84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13"/>
        <w:gridCol w:w="6018"/>
        <w:gridCol w:w="1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blHeader/>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序号</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项目类别</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rPr>
              <w:t>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经导管人工主动脉瓣膜置换系统</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脑深部电刺激器</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栓塞材料PipelineFlex</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15000元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4</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带有瓣膜的人工血管</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15000元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主动脉覆膜支架</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6</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人工全髋关节、人工椎体</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7</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rPr>
              <w:t>植入式心脏起搏器（单腔、双腔）、人工心脏瓣膜</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8</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xml:space="preserve">人工膝关节、人工肩关节、人工半髋关节、脊柱创伤系统(脊柱内固定系统) </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1200元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9</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椎间融合器、脑血管弹簧圈（微弹簧圈）</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10</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伽玛刀</w:t>
            </w:r>
            <w:r>
              <w:rPr>
                <w:rFonts w:hint="eastAsia" w:ascii="宋体" w:hAnsi="宋体" w:cs="宋体"/>
                <w:i w:val="0"/>
                <w:color w:val="000000"/>
                <w:kern w:val="0"/>
                <w:sz w:val="21"/>
                <w:szCs w:val="21"/>
                <w:u w:val="none"/>
                <w:lang w:val="en-US" w:eastAsia="zh-CN"/>
              </w:rPr>
              <w:t>、</w:t>
            </w:r>
            <w:r>
              <w:rPr>
                <w:rFonts w:hint="eastAsia" w:ascii="宋体" w:hAnsi="宋体" w:eastAsia="宋体" w:cs="宋体"/>
                <w:i w:val="0"/>
                <w:color w:val="000000"/>
                <w:kern w:val="0"/>
                <w:sz w:val="21"/>
                <w:szCs w:val="21"/>
                <w:u w:val="none"/>
                <w:lang w:val="en-US" w:eastAsia="zh-CN"/>
              </w:rPr>
              <w:t>射</w:t>
            </w:r>
            <w:r>
              <w:rPr>
                <w:rFonts w:hint="eastAsia" w:ascii="宋体" w:hAnsi="宋体" w:cs="宋体"/>
                <w:i w:val="0"/>
                <w:color w:val="000000"/>
                <w:kern w:val="0"/>
                <w:sz w:val="21"/>
                <w:szCs w:val="21"/>
                <w:u w:val="none"/>
                <w:lang w:val="en-US" w:eastAsia="zh-CN"/>
              </w:rPr>
              <w:t>波</w:t>
            </w:r>
            <w:r>
              <w:rPr>
                <w:rFonts w:hint="eastAsia" w:ascii="宋体" w:hAnsi="宋体" w:eastAsia="宋体" w:cs="宋体"/>
                <w:i w:val="0"/>
                <w:color w:val="000000"/>
                <w:kern w:val="0"/>
                <w:sz w:val="21"/>
                <w:szCs w:val="21"/>
                <w:u w:val="none"/>
                <w:lang w:val="en-US" w:eastAsia="zh-CN"/>
              </w:rPr>
              <w:t>刀</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11</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直线加速器</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200元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12</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人工晶体、冠状动脉和其他血管支架、射频消融大头导管</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300元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13</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xml:space="preserve">钢板、吻合器、钛钉、（股、肱、胫）骨绞锁钉、可吸收钉、远端保护装置 </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14</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人工血管、人工骨、骨水泥、骨水泥配套器械</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15</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冠状动脉扩张球囊、导丝、球囊扩张导管</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16</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微波消融针、射频消融刀头、等离子刀头、超声刀头</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17</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xml:space="preserve">玻切包 </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18</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钬激光、激光纤维束</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19</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血管缝合器、组织切割缝合器、等离子电切环、神经介入导丝、漂浮导管、PICC导管、取石网篮</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20</w:t>
            </w:r>
          </w:p>
        </w:tc>
        <w:tc>
          <w:tcPr>
            <w:tcW w:w="6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rPr>
              <w:t>磁共振</w:t>
            </w:r>
            <w:r>
              <w:rPr>
                <w:rFonts w:hint="eastAsia" w:ascii="宋体" w:hAnsi="宋体" w:cs="宋体"/>
                <w:i w:val="0"/>
                <w:color w:val="000000"/>
                <w:kern w:val="0"/>
                <w:sz w:val="21"/>
                <w:szCs w:val="21"/>
                <w:u w:val="none"/>
                <w:lang w:val="en-US" w:eastAsia="zh-CN"/>
              </w:rPr>
              <w:t>、</w:t>
            </w:r>
            <w:r>
              <w:rPr>
                <w:rFonts w:hint="eastAsia" w:ascii="宋体" w:hAnsi="宋体" w:cs="宋体"/>
                <w:i w:val="0"/>
                <w:color w:val="FF0000"/>
                <w:kern w:val="0"/>
                <w:sz w:val="21"/>
                <w:szCs w:val="21"/>
                <w:u w:val="none"/>
                <w:lang w:val="en-US" w:eastAsia="zh-CN"/>
              </w:rPr>
              <w:t>CT</w:t>
            </w:r>
          </w:p>
        </w:tc>
        <w:tc>
          <w:tcPr>
            <w:tcW w:w="1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50元</w:t>
            </w:r>
          </w:p>
        </w:tc>
      </w:tr>
    </w:tbl>
    <w:p>
      <w:pPr>
        <w:adjustRightInd w:val="0"/>
        <w:snapToGrid w:val="0"/>
        <w:spacing w:line="360" w:lineRule="auto"/>
        <w:jc w:val="both"/>
        <w:rPr>
          <w:rFonts w:hint="default" w:ascii="宋体" w:hAnsi="宋体" w:eastAsia="宋体" w:cs="宋体"/>
          <w:sz w:val="21"/>
          <w:szCs w:val="21"/>
          <w:lang w:val="en-US" w:eastAsia="zh-CN"/>
        </w:rPr>
      </w:pPr>
    </w:p>
    <w:p>
      <w:pPr>
        <w:adjustRightInd w:val="0"/>
        <w:snapToGrid w:val="0"/>
        <w:spacing w:line="360" w:lineRule="auto"/>
        <w:jc w:val="both"/>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说明：1.</w:t>
      </w:r>
      <w:r>
        <w:rPr>
          <w:rFonts w:hint="eastAsia" w:ascii="宋体" w:hAnsi="宋体" w:eastAsia="宋体" w:cs="宋体"/>
          <w:sz w:val="21"/>
          <w:szCs w:val="21"/>
          <w:lang w:val="en-US" w:eastAsia="zh-CN"/>
        </w:rPr>
        <w:t>以上内容保险公司将根据淄博齐惠保经营情况作调整</w:t>
      </w:r>
      <w:r>
        <w:rPr>
          <w:rFonts w:hint="eastAsia" w:ascii="宋体" w:hAnsi="宋体" w:cs="宋体"/>
          <w:sz w:val="21"/>
          <w:szCs w:val="21"/>
          <w:lang w:val="en-US" w:eastAsia="zh-CN"/>
        </w:rPr>
        <w:t>；</w:t>
      </w:r>
    </w:p>
    <w:p>
      <w:pPr>
        <w:numPr>
          <w:ilvl w:val="0"/>
          <w:numId w:val="0"/>
        </w:numPr>
        <w:adjustRightInd w:val="0"/>
        <w:snapToGrid w:val="0"/>
        <w:spacing w:line="360" w:lineRule="auto"/>
        <w:ind w:left="630" w:leftChars="0"/>
        <w:jc w:val="both"/>
        <w:rPr>
          <w:rFonts w:hint="eastAsia" w:ascii="宋体" w:hAnsi="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保险公司原则上不会变更非药品费用限价项目清单内容，但因监管政策调整等不可抗力因素导致的变更除外</w:t>
      </w:r>
      <w:r>
        <w:rPr>
          <w:rFonts w:hint="eastAsia" w:ascii="宋体" w:hAnsi="宋体" w:cs="宋体"/>
          <w:sz w:val="21"/>
          <w:szCs w:val="21"/>
          <w:lang w:val="en-US" w:eastAsia="zh-CN"/>
        </w:rPr>
        <w:t>。</w:t>
      </w:r>
    </w:p>
    <w:p>
      <w:pPr>
        <w:pStyle w:val="2"/>
        <w:widowControl w:val="0"/>
        <w:numPr>
          <w:ilvl w:val="0"/>
          <w:numId w:val="0"/>
        </w:numPr>
        <w:jc w:val="left"/>
        <w:rPr>
          <w:rFonts w:hint="eastAsia"/>
          <w:lang w:val="en-US" w:eastAsia="zh-CN"/>
        </w:rPr>
      </w:pPr>
    </w:p>
    <w:p>
      <w:pPr>
        <w:widowControl/>
        <w:adjustRightInd w:val="0"/>
        <w:snapToGrid w:val="0"/>
        <w:spacing w:line="240" w:lineRule="auto"/>
        <w:ind w:firstLine="0" w:firstLineChars="0"/>
        <w:jc w:val="left"/>
        <w:outlineLvl w:val="9"/>
        <w:rPr>
          <w:rFonts w:hint="eastAsia" w:ascii="宋体" w:hAnsi="宋体" w:eastAsia="宋体" w:cs="宋体"/>
          <w:b/>
          <w:bCs/>
          <w:color w:val="141414"/>
          <w:kern w:val="0"/>
          <w:sz w:val="24"/>
          <w:szCs w:val="24"/>
          <w:lang w:val="en-US" w:eastAsia="zh-CN"/>
        </w:rPr>
      </w:pPr>
    </w:p>
    <w:p>
      <w:pPr>
        <w:widowControl/>
        <w:adjustRightInd w:val="0"/>
        <w:snapToGrid w:val="0"/>
        <w:spacing w:line="240" w:lineRule="auto"/>
        <w:ind w:firstLine="0" w:firstLineChars="0"/>
        <w:jc w:val="left"/>
        <w:outlineLvl w:val="9"/>
        <w:rPr>
          <w:rFonts w:hint="eastAsia" w:ascii="宋体" w:hAnsi="宋体" w:eastAsia="宋体" w:cs="宋体"/>
          <w:b/>
          <w:bCs/>
          <w:color w:val="141414"/>
          <w:kern w:val="0"/>
          <w:sz w:val="24"/>
          <w:szCs w:val="24"/>
          <w:lang w:val="en-US" w:eastAsia="zh-CN"/>
        </w:rPr>
      </w:pPr>
      <w:r>
        <w:rPr>
          <w:rFonts w:hint="eastAsia" w:ascii="宋体" w:hAnsi="宋体" w:eastAsia="宋体" w:cs="宋体"/>
          <w:b/>
          <w:bCs/>
          <w:color w:val="141414"/>
          <w:kern w:val="0"/>
          <w:sz w:val="24"/>
          <w:szCs w:val="24"/>
          <w:lang w:val="en-US" w:eastAsia="zh-CN"/>
        </w:rPr>
        <w:t>附件</w:t>
      </w:r>
      <w:r>
        <w:rPr>
          <w:rFonts w:hint="eastAsia" w:ascii="宋体" w:hAnsi="宋体" w:cs="宋体"/>
          <w:b/>
          <w:bCs/>
          <w:color w:val="141414"/>
          <w:kern w:val="0"/>
          <w:sz w:val="24"/>
          <w:szCs w:val="24"/>
          <w:lang w:val="en-US" w:eastAsia="zh-CN"/>
        </w:rPr>
        <w:t>3</w:t>
      </w:r>
      <w:r>
        <w:rPr>
          <w:rFonts w:hint="eastAsia" w:ascii="宋体" w:hAnsi="宋体" w:eastAsia="宋体" w:cs="宋体"/>
          <w:b/>
          <w:bCs/>
          <w:color w:val="141414"/>
          <w:kern w:val="0"/>
          <w:sz w:val="24"/>
          <w:szCs w:val="24"/>
          <w:lang w:val="en-US" w:eastAsia="zh-CN"/>
        </w:rPr>
        <w:t>：淄博齐惠保门诊特定高额药品目录</w:t>
      </w:r>
    </w:p>
    <w:p>
      <w:pPr>
        <w:pStyle w:val="2"/>
        <w:rPr>
          <w:rFonts w:hint="eastAsia"/>
          <w:lang w:val="en-US" w:eastAsia="zh-CN"/>
        </w:rPr>
      </w:pPr>
    </w:p>
    <w:tbl>
      <w:tblPr>
        <w:tblStyle w:val="10"/>
        <w:tblW w:w="85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8"/>
        <w:gridCol w:w="1017"/>
        <w:gridCol w:w="1513"/>
        <w:gridCol w:w="5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序号</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通用名</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疾病种类</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支付范围约定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度伐利尤单抗注射液</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非小细胞肺癌、小细胞肺癌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7"/>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不可切除的III期非小细胞肺癌（NSCLC）：本品适用于在接受铂类药物为基础的化疗同步放疗后未出现疾病进展的不可切除、III期 NSCLC 患者的治疗。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广泛期小细胞肺癌（ES-SCLC）：本品联合依托泊苷和卡铂或顺铂，作为ES-SCLC成人患者的一线治疗。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甲磺酸奥希替尼片</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非小细胞肺癌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用于IB-IIIA期存在表皮生长因子受体（EGFR）外显子19缺失或外显子21（L858R）置换突变的非小细胞肺癌（NSCLC）患者的治疗，患者须既往接受过手术切除治疗，并由医生决定接受或不接受辅助化疗。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具有表皮生长因子受体（EGFR）外显子19缺失或外显子21（L858R）置换突变的局部晚期或转移性非小细胞肺癌（NSCLC）成人患者的一线治疗。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既往经EGFR酪氨酸激酶抑制剂（TKI）治疗时或治疗后出现疾病进展，并且经检测确认存在EGFR T790M突变阳性的局部晚期或转移性NSCLC成人患者的治疗。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注射用德曲妥珠单抗</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乳腺癌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1.本品单药适用于治疗既往接受过一种或一种以上抗HER2药物治疗的不可切除或转移性HER2阳性成人乳腺癌患者。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用于治疗既往在转移阶段接受过至少一种系统治疗的，或在辅助化疗期间或完成辅助化疗之后6个月内复发的，不可切除或转移性HER2低表达（IHC1+或IHC2+/ISH-）成人乳腺癌患者。激素受体阳性（HR+）的乳腺癌患者既往还应接受过内分泌治疗或不适合接受内分泌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阿可替尼胶囊</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淋巴瘤</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既往至少接受过一种治疗的成人套细胞淋巴瘤（MCL）患者。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既往至少接受过一种治疗的成人淋巴细胞白血病(CLL) /小淋巴细胞淋巴瘤(SLL)患者。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6"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阿得贝利单抗注射液</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小细胞肺癌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本品与卡铂和依托泊苷联合用于广泛期小细胞肺癌患者的一线治疗。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6"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注射用贝林妥欧单抗</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急性淋巴细胞白血病</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用于治疗成人和儿童复发或难治性CD19阳性的前体B细胞急性淋巴细胞白血病。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1"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替雷利珠单抗注射液</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经典型霍奇金淋巴瘤、尿路上皮癌、肝细胞癌、非小细胞肺癌、高度微卫星不稳定型实体瘤、食管鳞状细胞癌、鼻咽癌、胃或胃食管结合部腺癌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8"/>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经典型霍奇金淋巴瘤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本品适用于至少经过二线系统化疗的复发或难治性经典型霍奇金淋巴瘤的治疗。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尿路上皮癌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本品适用于PD-Ll高表达的含铂化疗失败包括新辅助或辅助化疗12个月内进展的局部晚期或转移性尿路上皮癌的治疗。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肝细胞癌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本品适用于至少经过一种全身治疗的肝细胞癌(HCC)的治疗。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非小细胞肺癌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①本品联合紫杉醇和卡铂或注射用紫杉醇（白蛋白结合型）和卡铂用于不可手术切除的局部晚期或转移性鳞状非小细胞肺癌的一线治疗。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②本品联合培美曲塞和铂类化疗用于表皮生长因子受体(EGFR)基因突变阴性和间变性淋巴瘤激酶(ALK)阴性、不可手术切除的局部晚期或转移性非鳞状非小细胞肺癌的一线治疗。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③本品单药适用于治疗表皮生长因子受体(EGFR)基因突变阴性和间变性淋巴瘤激酶(ALK)阴性、既往接受过含铂方案化疗后疾病进展或不可耐受的局部晚期或转移性非鳞状非小细胞肺癌(NSCLC)成人患者，以及EGFR和ALK阴性或未知的，既往接受过含铂方案化疗后疾病进展或不可耐受的局部晚期或转移性鳞状NSCLC成人患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高度微卫星不稳定型实体瘤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①本品适用于不可切除或转移性微卫星高度不稳定型(MSI-H)或错配修复基因缺陷型(dMMR)的成人晚期实体瘤患者。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②既往经过氟尿嘧啶类、奥沙利铂和伊立替康治疗后出现疾病进展的晚期结直肠癌患者。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③既往治疗后出现疾病进展且无满意替代治疗方案的其他晚期实体瘤患者。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本适应症基于替代终点获得附条件批准上市，暂未获得临床终点数据，有效性和安全性尚待上市后进一步确证。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食管鳞状细胞癌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本品联合紫杉醇和铂类药物或含氟尿嘧啶类和铂类药物用于不可切除的局部晚期、复发或转移性食管鳞状细胞癌的一线治疗。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本品适用于既往接受过一线标准化疗后进展或不可耐受的局部晚期或转移性食管鳞状细胞癌的治疗。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鼻咽癌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本品联合吉西他滨和顺铂用于复发或转移性鼻咽癌的一线治疗。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胃或胃食管结合部腺癌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本品联合氟尿嘧啶类和铂类药物化疗用于PD-L1高表达的局部晚期不可切除的或转移性的胃或胃食管结合部腺癌的一线治疗。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纳武利尤单抗</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非小细胞肺癌、头颈部鳞状细胞癌、胃癌、胃食管连接部癌或食管腺癌、胃或胃食管连接部腺癌、恶性胸膜间皮瘤、食管癌、食管鳞状细胞癌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9"/>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非小细胞肺癌（NSCLC）：本品单药适用于治疗表皮生长因子受体（EGFR）基因突变阴性和间变性淋巴瘤激酶（ALK）阴性、既往接受过含铂方案化疗后疾病进展或不可耐受的局部晚期或转移性非小细胞肺癌（NSCLC)成人患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头颈部鳞状细胞癌（SCCHN）：本品单药适用于治疗接受含铂类方案治疗期间或之后出现疾病进展且肿瘤PD-L1表达阳性（定义为表达PD-L1的肿瘤细胞≥1%）的复发性或转移性头颈部鳞状细胞癌（SCCHN)患者。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胃癌、胃食管连接部癌或食管腺癌（GC,GEJC或EAC）：本品联合含氟尿嘧啶和铂类药物化疗适用于一线治疗晚期或转移性胃癌、胃食管连接部癌或食管腺癌患者。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胃或胃食管连接部腺癌：本品可用于治疗既往接受过两种或两种以上全身性治疗方案的晚期或复发性胃或胃食管连接部腺癌患者。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恶性胸膜间皮瘤（MPM）：本品联合伊匹木单抗用于不可手术切除的、初治的非上皮样恶性胸膜间皮瘤成人患者。</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食管癌（EC）或胃食管连接部癌（GEJC）：本品可用于经新辅助放化疗（CRT）及完全手术切除后仍有病理学残留的食管癌或胃食管连接部癌患者的辅助治疗。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食管鳞状细胞癌（ESCC）：本品联合氟嘧啶类和含铂化疗适用于晚期或转移性食管鳞癌患者的一线治疗。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斯鲁利单抗注射液</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实体瘤、非小细胞肺癌、小细胞肺癌、食管鳞癌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微卫星高度不稳定型实体瘤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适用于不可切除或转移性微卫星不稳定（MSI-H）的成人晚期实体瘤患者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既往经过氟尿嘧啶类、奥沙利铂和伊立替康治疗后出现疾病进展的晚期结直肠癌患者；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既往至少二线治疗后出现疾病进展且无满意替代治疗方案的晚期胃癌患者；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既往至少一线治疗后出现疾病进展且无满意替代治疗方案的其他晚期实体瘤患者；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非小细胞肺癌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本品联合卡铂和白蛋白紫杉醇适用于不可手术切除的局部晚期或转移性鳞状非小细胞肺癌（NSCLC）的一线治疗。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小细胞肺癌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本品联合卡铂和依托泊苷适用于广泛期小细胞肺癌（ES-SCLC）的一线治疗。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用于治疗局部晚期或转移性食管鳞癌</w:t>
            </w:r>
            <w:r>
              <w:rPr>
                <w:rFonts w:hint="eastAsia" w:ascii="宋体" w:hAnsi="宋体" w:cs="宋体"/>
                <w:i w:val="0"/>
                <w:iCs w:val="0"/>
                <w:color w:val="000000"/>
                <w:kern w:val="0"/>
                <w:sz w:val="20"/>
                <w:szCs w:val="20"/>
                <w:u w:val="none"/>
                <w:lang w:val="en-US" w:eastAsia="zh-CN" w:bidi="ar"/>
              </w:rPr>
              <w:t>患者</w:t>
            </w: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6"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帕博利珠单抗注射液</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黑色素瘤、非小细胞肺癌、食管癌、头颈部鳞状细胞癌、结直肠癌、肝细胞癌、三阴性乳腺癌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黑色素瘤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帕博利珠单抗适用于经一线治疗失败的不可切除或转移性黑色素瘤的治疗。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非小细胞肺癌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①帕博利珠单抗适用于由国家药品监督管理局批准的检测评估为PD-L1肿瘤比例分数（TPS）≥1%的表皮生长因子受体（EGFR）基因突变阴性和间变性淋巴瘤激酶（ALK）阴性的局部晚期或转移性非小细胞肺癌一线单药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②帕博利珠单抗联合培美曲塞和铂类化疗适用于表皮生长因子受体（EGFR）基因突变阴性和间变性淋巴瘤激酶（ALK）阴性的转移性非鳞状非小细胞肺癌(NSCLC）的一线治疗。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③帕博利珠单抗联合卡铂和紫杉醇适用于转移性鳞状非小细胞肺癌（NSCLC）患者的一线治疗。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食管癌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①帕博利珠单抗联合铂类和氟尿嘧啶类化疗药物用于局部晚期不可切除或转移性食管或胃食管结合部癌患者的一线治疗。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②帕博利珠单抗单药用于由国家药品监督管理局批准的检测评估肿瘤表达PD-L1（综合阳性评分（CPS）≥10）的、既往一线全身治疗失败的、局部晚期或转移性食管鳞状细胞癌（ESCC）患者的治疗。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头颈部鳞状细胞癌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帕博利珠单抗单药用于通过充分验证的检测评估肿瘤表达PD-L1（综合阳性评分（CPS）≥20）的转移性或不可切除的复发性头颈部鳞状细胞（HNSCC）患者的一线治疗。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 xml:space="preserve">结直肠癌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帕博利珠单抗单药用于KRAS、NRAS和BRAF基因均为野生型，不可切除或转移性高微卫星不稳定性（MSI-H）或错配修复基因缺陷型（dMMR）结直肠癌（CRC）患者的一线治疗。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肝细胞癌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帕博利珠单抗单药用于既往接受过索拉非尼或含奥沙利铂化疗的肝细胞癌（HCC）患者的治疗。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三阴性乳腺癌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帕博利珠单抗联合化疗新辅助治疗并在手术后继续帕博利珠单抗单药辅助治疗，用于经充分验证的检测评估肿瘤表达PD-L1（综合阳性评分（CPS）≥20）的早期高危三阴性乳腺癌(TNBC)患者的治疗。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奥拉帕利</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上皮性卵巢癌、输卵管癌、原发性腹膜癌、前列腺癌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上皮性卵巢癌、输卵管癌或原发性腹膜癌</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奥拉帕利单药用于携带胚系或体细胞BRCA突变（gBRCAm或sBRCAm）的晚期上皮性卵巢癌、输卵管癌或原发性腹膜癌成人患者在一线含铂化疗达到完全缓解或部分缓解后的维持治疗。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奥拉帕利联合贝伐珠单抗用于同源重组修复缺陷（HRD）阳性的晚期上皮性卵巢癌、输卵管癌或原发性腹膜癌成人患者在一线含铂化疗联合贝伐珠单抗治疗达到完全缓解或部分缓解后的维持治疗。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 xml:space="preserve">奥拉帕利单药用于铂敏感的复发性上皮性卵巢癌、输卵管癌或原发性腹膜癌成人患者在含铂化疗达到完全缓解或部分缓解后的维持治疗。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前列腺癌</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奥拉帕利单药用于携带胚系或体细胞BRCA突变（gBRCAm或sBRCAm）且既往治疗（包括一种新型内分泌药物）失败的转移性去势抵抗性前列腺癌成人患者的治疗。</w:t>
            </w:r>
            <w:r>
              <w:rPr>
                <w:rFonts w:hint="eastAsia" w:ascii="宋体" w:hAnsi="宋体" w:eastAsia="宋体" w:cs="宋体"/>
                <w:i w:val="0"/>
                <w:iCs w:val="0"/>
                <w:color w:val="000000"/>
                <w:kern w:val="0"/>
                <w:sz w:val="20"/>
                <w:szCs w:val="20"/>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曲氟尿苷替匹嘧啶片</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结直肠癌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既往接受过氟嘧啶类、奥沙利铂和伊立替康为基础的化疗，以及既往接受过或不适合接受抗血管内皮生长因子（VEGF）治疗、抗表皮生长因子受体（EGFR）治疗（RAS野生型）的转移性结直肠癌（mCRC）患者。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伊鲁阿克片</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非小细胞肺癌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该药适用于既往接受过克唑替尼治疗后疾病进展或对克唑替尼不耐受的间变性淋巴瘤激酶（ALK）阳性的局部晚期或转移性非小细胞肺癌（NSCLC）患者的治疗。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4"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聚乙二醇化重组人粒细胞刺激因子注射液</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非骨髓性癌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本品适用于非骨髓性癌症患者在接受易引起临床上显著的发热性中性粒细胞减少症发生的骨髓抑制性抗癌药物治疗时，降低以发热性中性粒细胞减少症为表现的感染的发生率。本品不用于造血干细胞移植的外周血祖细胞的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9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阿替利珠单抗注射液</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小细胞肺癌、肝细胞癌、非小细胞肺癌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小细胞肺癌：本品与卡铂和依托泊苷联合用于广泛期小细胞肺癌（ES-SCLC）患者的一线治疗；</w:t>
            </w:r>
          </w:p>
          <w:p>
            <w:pPr>
              <w:keepNext w:val="0"/>
              <w:keepLines w:val="0"/>
              <w:widowControl/>
              <w:numPr>
                <w:ilvl w:val="0"/>
                <w:numId w:val="10"/>
              </w:numPr>
              <w:suppressLineNumbers w:val="0"/>
              <w:ind w:left="0" w:leftChars="0" w:firstLine="0"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肝细胞癌：本品联合贝伐珠单抗治疗既往未接受过全身系统性治疗的不可切除肝细胞癌患者；</w:t>
            </w:r>
          </w:p>
          <w:p>
            <w:pPr>
              <w:keepNext w:val="0"/>
              <w:keepLines w:val="0"/>
              <w:widowControl/>
              <w:numPr>
                <w:ilvl w:val="0"/>
                <w:numId w:val="10"/>
              </w:numPr>
              <w:suppressLineNumbers w:val="0"/>
              <w:ind w:left="0" w:leftChars="0" w:firstLine="0"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早期非小细胞肺癌：阿替利珠单抗单药用于检测评估为≥1%肿瘤细胞（TC）PD-L1染色阳性、经手术切除、以铂类为基础化疗之后的II-IIIA*期非小细胞肺癌患者的辅助治疗。</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转移性非小细胞肺癌：本品用于经国家药品监督管理局批准的检测方法评估为≥50%肿瘤细胞PD-L1染色阳性（TC≥50%）或肿瘤浸润 PD-L1阳性免疫细胞（IC）覆盖≥10%的肿瘤面积（IC≥10%）的表皮生长因子受体（EGFR）基因突变阴性和间变性淋巴瘤激酶（ALK）阴性的转移性非小细胞肺癌（NSCLC）一线单药治疗。本品联合培美曲塞和铂类化疗用于表皮生长因子受体（EGFR）基因突变阴性和间变性淋巴瘤激酶（ALK）阴性的转移性非鳞状非小细胞肺癌（NSCLC）患者的一线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艾美赛珠单抗注射液</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血友病</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本品适用于以下成人及儿童患者的常规预防治疗，以防止出血或降低出血发作的频率：存在凝血因子VIII抑制物的A型血友病（先天性凝血因子VIII缺乏）；</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或不存在凝血因子VIII抑制物的重度A型血友病（先天性凝血因子VIII缺乏，FVIII&lt;1%）。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5"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注射用维泊妥珠单抗</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弥漫大B细胞淋巴瘤</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既往未经治疗的弥漫大B细胞淋巴瘤：本品联合利妥昔单抗、环磷酰胺、多柔比星和泼尼松适用于治疗既往未经治疗的弥漫大B细胞淋巴瘤（DLBCL）成人患者。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复发或难治性弥漫大B细胞淋巴瘤：本品联合苯达莫司汀和利妥昔单抗适用于不适合接受造血干细胞移植的复发或难治性弥漫大B细胞淋巴瘤（DLBCL）成人患者。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18</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戈沙妥珠单抗</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三阴性乳腺癌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用于既往至少接受过2种系统治疗（其中至少1种治疗针对转移性疾病）的不可切除的局部晚期或转移性三阴性乳腺癌成人患者。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3"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19</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派安普利单抗注射液</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经典型霍奇金淋巴瘤、非小细胞肺癌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2"/>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本品适用于至少经过二线系统化疗的复发或难治性经典型霍奇金淋巴瘤成人患者。</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本品联合紫杉醇和卡铂适用于局部晚期或转移性鳞状非小细胞肺癌（NSCLC）的一线治疗。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达雷妥尤单抗注射液</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多发性骨髓瘤</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与来那度胺和地塞米松联合用药或与硼替佐米、美法仑和泼尼松联合用药治疗不适合自体干细胞移植的新诊断的多发性骨髓瘤成年患者。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与来那度胺和地塞米松联合用药或与硼替佐米和地塞米松联合用药治疗既往至少接受过一线治疗的多发性骨髓瘤成年患者。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单药治疗复发和难治性多发性骨髓瘤成年患者，患者既往接受过包括蛋白酶体抑制剂和免疫调节剂的治疗且最后一次治疗时出现疾病进展。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佩米替尼片</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胆管癌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用于既往至少接受过一种系统性治疗，且经检测确认存在有FGFR2融合或重排的晚期、转移性或不可手术切除的胆管癌成人患者的治疗。FGFR2融合或重排的检测要求参照【用法用量】。</w:t>
            </w:r>
            <w:r>
              <w:rPr>
                <w:rFonts w:hint="eastAsia" w:ascii="宋体" w:hAnsi="宋体" w:eastAsia="宋体" w:cs="宋体"/>
                <w:i w:val="0"/>
                <w:iCs w:val="0"/>
                <w:color w:val="000000"/>
                <w:kern w:val="0"/>
                <w:sz w:val="20"/>
                <w:szCs w:val="20"/>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6"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雷莫西尤单抗</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胃癌，胃食管结合部腺癌、肝细胞癌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联合紫杉醇用于在含氟尿嘧啶类或含铂类化疗期间或化疗后出现疾病进展的晚期胃或胃食管结合部腺癌患者的治疗。</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用于既往接受过治疗且甲胎蛋白（AFP）≥400mg/ml的肝细胞癌（HCC）患者的治疗。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特瑞普利单抗注射液</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黑色素瘤、尿路上皮癌、鼻咽癌、食管鳞癌、非小细胞肺癌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本品适用于既往接受全身系统治疗失败的不可切除或转移性黑色素瘤的治疗。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本品适用于含铂化疗失败包括新辅助或辅助化疗12个月内进展的局部晚期或转移性尿路上皮癌的治疗。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本品适用于既往接受过二线及以上系统治疗失败的复发/转移性鼻咽癌患者的治疗。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本品联合顺铂和吉西他滨用于局部复发或转移性鼻咽癌患者的一线治疗。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本品联合紫杉醇和顺铂适用于不可切除局部晚期/复发或转移性食管鳞癌的一线治疗。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cs="宋体"/>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联合培美曲塞和铂类适用于表皮生长因子受体（EGFR）基因突变阴性和间变性淋巴瘤激酶（ALK）阴性、不可手术切除的局部晚期或转移性非鳞状非小细胞肺癌的一线治疗。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琥珀酸瑞波西利片</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乳腺癌</w:t>
            </w:r>
          </w:p>
        </w:tc>
        <w:tc>
          <w:tcPr>
            <w:tcW w:w="5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本品适用于激素受体（HR）阳性、人表皮生长因子受体2</w:t>
            </w:r>
            <w:r>
              <w:rPr>
                <w:rFonts w:hint="eastAsia" w:ascii="宋体" w:hAnsi="宋体" w:eastAsia="宋体" w:cs="宋体"/>
                <w:i w:val="0"/>
                <w:iCs w:val="0"/>
                <w:color w:val="000000"/>
                <w:kern w:val="0"/>
                <w:sz w:val="16"/>
                <w:szCs w:val="16"/>
                <w:u w:val="none"/>
                <w:lang w:val="en-US" w:eastAsia="zh-CN" w:bidi="ar"/>
              </w:rPr>
              <w:t>（HER2）</w:t>
            </w:r>
            <w:r>
              <w:rPr>
                <w:rFonts w:hint="eastAsia" w:ascii="宋体" w:hAnsi="宋体" w:eastAsia="宋体" w:cs="宋体"/>
                <w:i w:val="0"/>
                <w:iCs w:val="0"/>
                <w:color w:val="000000"/>
                <w:kern w:val="0"/>
                <w:sz w:val="20"/>
                <w:szCs w:val="20"/>
                <w:u w:val="none"/>
                <w:lang w:val="en-US" w:eastAsia="zh-CN" w:bidi="ar"/>
              </w:rPr>
              <w:t>阴性局部晚期或转移性乳腺癌，与芳香化酶抑制剂联合用药作为女性患者的初始内分泌治疗。使用内分泌疗法治疗绝经前或围绝经期女性患者时应联用黄体生成素释放激素（LHRH）激动剂。</w:t>
            </w:r>
          </w:p>
        </w:tc>
      </w:tr>
    </w:tbl>
    <w:p>
      <w:pPr>
        <w:adjustRightInd w:val="0"/>
        <w:snapToGrid w:val="0"/>
        <w:spacing w:line="360" w:lineRule="auto"/>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说明：</w:t>
      </w:r>
    </w:p>
    <w:p>
      <w:pPr>
        <w:adjustRightInd w:val="0"/>
        <w:snapToGrid w:val="0"/>
        <w:spacing w:line="360" w:lineRule="auto"/>
        <w:ind w:left="210" w:hanging="200" w:hangingChars="100"/>
        <w:jc w:val="both"/>
        <w:rPr>
          <w:rFonts w:hint="eastAsia" w:ascii="宋体" w:hAnsi="宋体" w:eastAsia="宋体" w:cs="宋体"/>
          <w:sz w:val="20"/>
          <w:szCs w:val="20"/>
          <w:lang w:val="en-US" w:eastAsia="zh-CN"/>
        </w:rPr>
      </w:pPr>
      <w:r>
        <w:rPr>
          <w:rFonts w:hint="eastAsia" w:ascii="宋体" w:hAnsi="宋体" w:cs="宋体"/>
          <w:sz w:val="20"/>
          <w:szCs w:val="20"/>
          <w:lang w:val="en-US" w:eastAsia="zh-CN"/>
        </w:rPr>
        <w:t>1.</w:t>
      </w:r>
      <w:r>
        <w:rPr>
          <w:rFonts w:hint="eastAsia" w:ascii="宋体" w:hAnsi="宋体" w:eastAsia="宋体" w:cs="宋体"/>
          <w:sz w:val="20"/>
          <w:szCs w:val="20"/>
          <w:lang w:val="en-US" w:eastAsia="zh-CN"/>
        </w:rPr>
        <w:t>保险公司原则上不会变更特定高额药品清单内容，但因药品停产或监管政策调整等不可抗力因素导致的变更除外；</w:t>
      </w:r>
    </w:p>
    <w:p>
      <w:pPr>
        <w:adjustRightInd w:val="0"/>
        <w:snapToGrid w:val="0"/>
        <w:spacing w:line="360" w:lineRule="auto"/>
        <w:jc w:val="both"/>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2.</w:t>
      </w:r>
      <w:r>
        <w:rPr>
          <w:rFonts w:hint="eastAsia" w:ascii="宋体" w:hAnsi="宋体" w:eastAsia="宋体" w:cs="宋体"/>
          <w:sz w:val="20"/>
          <w:szCs w:val="20"/>
          <w:lang w:val="en-US" w:eastAsia="zh-CN"/>
        </w:rPr>
        <w:t>特定高额药品目录根据国家目录调整及被保险人个人用药情况适时调整；</w:t>
      </w:r>
    </w:p>
    <w:p>
      <w:pPr>
        <w:adjustRightInd w:val="0"/>
        <w:snapToGrid w:val="0"/>
        <w:spacing w:line="360" w:lineRule="auto"/>
        <w:jc w:val="both"/>
        <w:rPr>
          <w:rFonts w:hint="eastAsia" w:ascii="宋体" w:hAnsi="宋体" w:eastAsia="宋体" w:cs="宋体"/>
          <w:sz w:val="20"/>
          <w:szCs w:val="20"/>
          <w:lang w:val="en-US" w:eastAsia="zh-CN"/>
        </w:rPr>
      </w:pPr>
      <w:r>
        <w:rPr>
          <w:rFonts w:hint="eastAsia" w:ascii="宋体" w:hAnsi="宋体" w:cs="宋体"/>
          <w:sz w:val="20"/>
          <w:szCs w:val="20"/>
          <w:lang w:val="en-US" w:eastAsia="zh-CN"/>
        </w:rPr>
        <w:t>3.</w:t>
      </w:r>
      <w:r>
        <w:rPr>
          <w:rFonts w:hint="eastAsia" w:ascii="宋体" w:hAnsi="宋体" w:eastAsia="宋体" w:cs="宋体"/>
          <w:sz w:val="20"/>
          <w:szCs w:val="20"/>
          <w:lang w:val="en-US" w:eastAsia="zh-CN"/>
        </w:rPr>
        <w:t>上述药品的适应症以国家市场监督管理总局批准的药品说明书为准；</w:t>
      </w:r>
    </w:p>
    <w:p>
      <w:pPr>
        <w:adjustRightInd w:val="0"/>
        <w:snapToGrid w:val="0"/>
        <w:spacing w:line="360" w:lineRule="auto"/>
        <w:jc w:val="both"/>
        <w:rPr>
          <w:rFonts w:hint="eastAsia" w:ascii="宋体" w:hAnsi="宋体" w:eastAsia="宋体" w:cs="宋体"/>
          <w:sz w:val="20"/>
          <w:szCs w:val="20"/>
          <w:lang w:val="en-US" w:eastAsia="zh-CN"/>
        </w:rPr>
      </w:pPr>
      <w:r>
        <w:rPr>
          <w:rFonts w:hint="eastAsia" w:ascii="宋体" w:hAnsi="宋体" w:cs="宋体"/>
          <w:sz w:val="20"/>
          <w:szCs w:val="20"/>
          <w:lang w:val="en-US" w:eastAsia="zh-CN"/>
        </w:rPr>
        <w:t>4.</w:t>
      </w:r>
      <w:r>
        <w:rPr>
          <w:rFonts w:hint="eastAsia" w:ascii="宋体" w:hAnsi="宋体" w:eastAsia="宋体" w:cs="宋体"/>
          <w:i w:val="0"/>
          <w:iCs w:val="0"/>
          <w:color w:val="000000"/>
          <w:kern w:val="0"/>
          <w:sz w:val="20"/>
          <w:szCs w:val="20"/>
          <w:u w:val="none"/>
          <w:lang w:val="en-US" w:eastAsia="zh-CN"/>
        </w:rPr>
        <w:t>艾美赛珠单抗注射液</w:t>
      </w:r>
      <w:r>
        <w:rPr>
          <w:rFonts w:hint="eastAsia" w:ascii="宋体" w:hAnsi="宋体" w:cs="宋体"/>
          <w:sz w:val="20"/>
          <w:szCs w:val="20"/>
          <w:lang w:val="en-US" w:eastAsia="zh-CN"/>
        </w:rPr>
        <w:t>（</w:t>
      </w:r>
      <w:r>
        <w:rPr>
          <w:rFonts w:hint="eastAsia" w:ascii="宋体" w:hAnsi="宋体" w:eastAsia="宋体" w:cs="宋体"/>
          <w:sz w:val="20"/>
          <w:szCs w:val="20"/>
          <w:lang w:val="en-US" w:eastAsia="zh-CN"/>
        </w:rPr>
        <w:t>舒友立乐</w:t>
      </w:r>
      <w:r>
        <w:rPr>
          <w:rFonts w:hint="eastAsia" w:ascii="宋体" w:hAnsi="宋体" w:cs="宋体"/>
          <w:sz w:val="20"/>
          <w:szCs w:val="20"/>
          <w:lang w:val="en-US" w:eastAsia="zh-CN"/>
        </w:rPr>
        <w:t>）</w:t>
      </w:r>
      <w:r>
        <w:rPr>
          <w:rFonts w:hint="eastAsia" w:ascii="宋体" w:hAnsi="宋体" w:eastAsia="宋体" w:cs="宋体"/>
          <w:sz w:val="20"/>
          <w:szCs w:val="20"/>
          <w:lang w:val="en-US" w:eastAsia="zh-CN"/>
        </w:rPr>
        <w:t>限额10万元。</w:t>
      </w:r>
    </w:p>
    <w:p>
      <w:pPr>
        <w:pStyle w:val="2"/>
        <w:spacing w:line="360" w:lineRule="auto"/>
        <w:jc w:val="both"/>
        <w:rPr>
          <w:rFonts w:hint="eastAsia"/>
          <w:lang w:val="en-US" w:eastAsia="zh-CN"/>
        </w:rPr>
      </w:pPr>
    </w:p>
    <w:p>
      <w:pPr>
        <w:pStyle w:val="2"/>
        <w:rPr>
          <w:rFonts w:hint="eastAsia"/>
          <w:lang w:val="en-US" w:eastAsia="zh-CN"/>
        </w:rPr>
      </w:pPr>
    </w:p>
    <w:p>
      <w:pPr>
        <w:pStyle w:val="2"/>
        <w:rPr>
          <w:rFonts w:hint="eastAsia"/>
          <w:lang w:val="en-US" w:eastAsia="zh-CN"/>
        </w:rPr>
      </w:pPr>
    </w:p>
    <w:p>
      <w:pPr>
        <w:pStyle w:val="2"/>
        <w:spacing w:line="240" w:lineRule="auto"/>
        <w:rPr>
          <w:rFonts w:hint="eastAsia" w:ascii="宋体" w:hAnsi="宋体" w:eastAsia="宋体" w:cs="宋体"/>
          <w:b/>
          <w:sz w:val="24"/>
          <w:szCs w:val="24"/>
        </w:rPr>
      </w:pPr>
      <w:r>
        <w:rPr>
          <w:rFonts w:hint="eastAsia" w:ascii="宋体" w:hAnsi="宋体" w:eastAsia="宋体" w:cs="宋体"/>
          <w:b/>
          <w:sz w:val="24"/>
          <w:szCs w:val="24"/>
          <w:lang w:eastAsia="zh-CN"/>
        </w:rPr>
        <w:t>附件</w:t>
      </w:r>
      <w:r>
        <w:rPr>
          <w:rFonts w:hint="eastAsia" w:cs="宋体"/>
          <w:b/>
          <w:sz w:val="24"/>
          <w:szCs w:val="24"/>
          <w:lang w:val="en-US" w:eastAsia="zh-CN"/>
        </w:rPr>
        <w:t>4</w:t>
      </w:r>
      <w:r>
        <w:rPr>
          <w:rFonts w:hint="eastAsia" w:ascii="宋体" w:hAnsi="宋体" w:eastAsia="宋体" w:cs="宋体"/>
          <w:b/>
          <w:sz w:val="24"/>
          <w:szCs w:val="24"/>
          <w:lang w:val="en-US" w:eastAsia="zh-CN"/>
        </w:rPr>
        <w:t>：淄博齐惠保</w:t>
      </w:r>
      <w:r>
        <w:rPr>
          <w:rFonts w:hint="eastAsia" w:ascii="宋体" w:hAnsi="宋体" w:eastAsia="宋体" w:cs="宋体"/>
          <w:b/>
          <w:sz w:val="24"/>
          <w:szCs w:val="24"/>
        </w:rPr>
        <w:t>罕见病药品目录</w:t>
      </w:r>
    </w:p>
    <w:tbl>
      <w:tblPr>
        <w:tblStyle w:val="10"/>
        <w:tblW w:w="84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2"/>
        <w:gridCol w:w="3100"/>
        <w:gridCol w:w="4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5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序号</w:t>
            </w:r>
          </w:p>
        </w:tc>
        <w:tc>
          <w:tcPr>
            <w:tcW w:w="310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rPr>
              <w:t>药品名称（通用名）</w:t>
            </w:r>
          </w:p>
        </w:tc>
        <w:tc>
          <w:tcPr>
            <w:tcW w:w="48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rPr>
              <w:t>适应症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 w:hRule="atLeast"/>
        </w:trPr>
        <w:tc>
          <w:tcPr>
            <w:tcW w:w="5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1</w:t>
            </w:r>
          </w:p>
        </w:tc>
        <w:tc>
          <w:tcPr>
            <w:tcW w:w="31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注射用拉罗尼酶浓溶液</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黏多糖贮积症Ⅰ型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 w:hRule="atLeast"/>
        </w:trPr>
        <w:tc>
          <w:tcPr>
            <w:tcW w:w="5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2</w:t>
            </w:r>
          </w:p>
        </w:tc>
        <w:tc>
          <w:tcPr>
            <w:tcW w:w="31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艾度硫酸酯酶β注射液</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黏多糖贮积症Ⅱ型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 w:hRule="atLeast"/>
        </w:trPr>
        <w:tc>
          <w:tcPr>
            <w:tcW w:w="5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3</w:t>
            </w:r>
          </w:p>
        </w:tc>
        <w:tc>
          <w:tcPr>
            <w:tcW w:w="31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依洛硫酸酯酶α注射液</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黏多糖贮积症ⅣA型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 w:hRule="atLeast"/>
        </w:trPr>
        <w:tc>
          <w:tcPr>
            <w:tcW w:w="5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4</w:t>
            </w:r>
          </w:p>
        </w:tc>
        <w:tc>
          <w:tcPr>
            <w:tcW w:w="31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布罗索尤单抗注射液</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X连锁低磷血症(XLH)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 w:hRule="atLeast"/>
        </w:trPr>
        <w:tc>
          <w:tcPr>
            <w:tcW w:w="5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5</w:t>
            </w:r>
          </w:p>
        </w:tc>
        <w:tc>
          <w:tcPr>
            <w:tcW w:w="31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注射用重组人生长激素</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小胖威利综合征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 w:hRule="atLeast"/>
        </w:trPr>
        <w:tc>
          <w:tcPr>
            <w:tcW w:w="5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6</w:t>
            </w:r>
          </w:p>
        </w:tc>
        <w:tc>
          <w:tcPr>
            <w:tcW w:w="31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注射用免疫球蛋白</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多灶性运动神经病（MMN）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1" w:hRule="atLeast"/>
        </w:trPr>
        <w:tc>
          <w:tcPr>
            <w:tcW w:w="5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7</w:t>
            </w:r>
          </w:p>
        </w:tc>
        <w:tc>
          <w:tcPr>
            <w:tcW w:w="31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氨己烯酸口服溶液用散</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1个月到2岁婴儿的婴儿痉挛症（IS），10岁及以上儿童和成年人的顽固性复合部分发作性癫痫的末线辅助治疗（CPS）。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8" w:hRule="atLeast"/>
        </w:trPr>
        <w:tc>
          <w:tcPr>
            <w:tcW w:w="5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8</w:t>
            </w:r>
          </w:p>
        </w:tc>
        <w:tc>
          <w:tcPr>
            <w:tcW w:w="31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依库珠单抗注射液</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适用于儿童及成人以下疾病的治疗：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1.阵发性睡眠性血红蛋白尿症（PNH）</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2.非典型溶血尿毒症综合征（aHUS）</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3.适用于成人以下疾病的治疗：抗乙酰胆碱受体（AChR）抗体阳性的难治性全身型重症肌无力（gMG）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4.成人AQP4阳性的视神经脊髓炎谱系障碍（NMOSD）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4" w:hRule="atLeast"/>
        </w:trPr>
        <w:tc>
          <w:tcPr>
            <w:tcW w:w="51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9</w:t>
            </w:r>
          </w:p>
        </w:tc>
        <w:tc>
          <w:tcPr>
            <w:tcW w:w="31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硫酸氢司美替尼胶囊</w:t>
            </w:r>
          </w:p>
        </w:tc>
        <w:tc>
          <w:tcPr>
            <w:tcW w:w="48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本品适用于3岁及3岁以上伴有症状、无法手术的丛状神经纤维瘤（PN）的</w:t>
            </w:r>
            <w:r>
              <w:rPr>
                <w:rFonts w:hint="eastAsia" w:ascii="宋体" w:hAnsi="宋体" w:cs="宋体"/>
                <w:i w:val="0"/>
                <w:iCs w:val="0"/>
                <w:color w:val="000000"/>
                <w:kern w:val="0"/>
                <w:sz w:val="21"/>
                <w:szCs w:val="21"/>
                <w:u w:val="none"/>
                <w:lang w:val="en-US" w:eastAsia="zh-CN" w:bidi="ar"/>
              </w:rPr>
              <w:t>I</w:t>
            </w:r>
            <w:r>
              <w:rPr>
                <w:rFonts w:hint="eastAsia" w:ascii="宋体" w:hAnsi="宋体" w:eastAsia="宋体" w:cs="宋体"/>
                <w:i w:val="0"/>
                <w:iCs w:val="0"/>
                <w:color w:val="000000"/>
                <w:kern w:val="0"/>
                <w:sz w:val="21"/>
                <w:szCs w:val="21"/>
                <w:u w:val="none"/>
                <w:lang w:val="en-US" w:eastAsia="zh-CN" w:bidi="ar"/>
              </w:rPr>
              <w:t>型神经纤维瘤病（NF1）儿童患者。</w:t>
            </w:r>
          </w:p>
        </w:tc>
      </w:tr>
    </w:tbl>
    <w:p>
      <w:pPr>
        <w:pStyle w:val="2"/>
        <w:spacing w:line="240" w:lineRule="auto"/>
        <w:rPr>
          <w:rFonts w:hint="eastAsia" w:ascii="宋体" w:hAnsi="宋体" w:eastAsia="宋体" w:cs="宋体"/>
          <w:b/>
          <w:sz w:val="21"/>
          <w:szCs w:val="21"/>
        </w:rPr>
      </w:pPr>
    </w:p>
    <w:p>
      <w:pPr>
        <w:pStyle w:val="2"/>
        <w:spacing w:line="240" w:lineRule="auto"/>
        <w:rPr>
          <w:rFonts w:hint="eastAsia" w:ascii="宋体" w:hAnsi="宋体" w:eastAsia="宋体" w:cs="宋体"/>
          <w:b/>
          <w:sz w:val="21"/>
          <w:szCs w:val="21"/>
        </w:rPr>
      </w:pPr>
    </w:p>
    <w:p>
      <w:pPr>
        <w:pStyle w:val="2"/>
        <w:spacing w:line="240" w:lineRule="auto"/>
        <w:rPr>
          <w:rFonts w:hint="eastAsia" w:ascii="宋体" w:hAnsi="宋体" w:eastAsia="宋体" w:cs="宋体"/>
          <w:b/>
          <w:sz w:val="21"/>
          <w:szCs w:val="21"/>
        </w:rPr>
      </w:pPr>
    </w:p>
    <w:p>
      <w:pPr>
        <w:pStyle w:val="2"/>
        <w:spacing w:line="240" w:lineRule="auto"/>
        <w:rPr>
          <w:rFonts w:hint="eastAsia" w:ascii="宋体" w:hAnsi="宋体" w:eastAsia="宋体" w:cs="宋体"/>
          <w:b/>
          <w:sz w:val="21"/>
          <w:szCs w:val="21"/>
        </w:rPr>
      </w:pPr>
    </w:p>
    <w:p>
      <w:pPr>
        <w:pStyle w:val="2"/>
        <w:spacing w:line="240" w:lineRule="auto"/>
        <w:rPr>
          <w:rFonts w:hint="eastAsia" w:ascii="宋体" w:hAnsi="宋体" w:eastAsia="宋体" w:cs="宋体"/>
          <w:b/>
          <w:sz w:val="21"/>
          <w:szCs w:val="21"/>
        </w:rPr>
      </w:pPr>
    </w:p>
    <w:p>
      <w:pPr>
        <w:pStyle w:val="2"/>
        <w:spacing w:line="240" w:lineRule="auto"/>
        <w:rPr>
          <w:rFonts w:hint="eastAsia" w:ascii="宋体" w:hAnsi="宋体" w:eastAsia="宋体" w:cs="宋体"/>
          <w:b/>
          <w:sz w:val="21"/>
          <w:szCs w:val="21"/>
        </w:rPr>
      </w:pPr>
    </w:p>
    <w:p>
      <w:pPr>
        <w:pStyle w:val="2"/>
        <w:spacing w:line="240" w:lineRule="auto"/>
        <w:rPr>
          <w:rFonts w:hint="eastAsia" w:ascii="宋体" w:hAnsi="宋体" w:eastAsia="宋体" w:cs="宋体"/>
          <w:b/>
          <w:sz w:val="21"/>
          <w:szCs w:val="21"/>
        </w:rPr>
      </w:pPr>
    </w:p>
    <w:p>
      <w:pPr>
        <w:pStyle w:val="2"/>
        <w:spacing w:line="240" w:lineRule="auto"/>
        <w:rPr>
          <w:rFonts w:hint="eastAsia" w:ascii="宋体" w:hAnsi="宋体" w:eastAsia="宋体" w:cs="宋体"/>
          <w:b/>
          <w:sz w:val="21"/>
          <w:szCs w:val="21"/>
        </w:rPr>
      </w:pPr>
    </w:p>
    <w:p>
      <w:pPr>
        <w:pStyle w:val="2"/>
        <w:spacing w:line="240" w:lineRule="auto"/>
        <w:rPr>
          <w:rFonts w:hint="eastAsia" w:ascii="宋体" w:hAnsi="宋体" w:eastAsia="宋体" w:cs="宋体"/>
          <w:b/>
          <w:sz w:val="21"/>
          <w:szCs w:val="21"/>
        </w:rPr>
      </w:pPr>
    </w:p>
    <w:p>
      <w:pPr>
        <w:pStyle w:val="2"/>
        <w:spacing w:line="240" w:lineRule="auto"/>
        <w:rPr>
          <w:rFonts w:hint="eastAsia" w:ascii="宋体" w:hAnsi="宋体" w:eastAsia="宋体" w:cs="宋体"/>
          <w:b/>
          <w:sz w:val="21"/>
          <w:szCs w:val="21"/>
        </w:rPr>
      </w:pPr>
    </w:p>
    <w:p>
      <w:pPr>
        <w:pStyle w:val="2"/>
        <w:spacing w:line="240" w:lineRule="auto"/>
        <w:rPr>
          <w:rFonts w:hint="eastAsia" w:ascii="宋体" w:hAnsi="宋体" w:eastAsia="宋体" w:cs="宋体"/>
          <w:b/>
          <w:sz w:val="21"/>
          <w:szCs w:val="21"/>
        </w:rPr>
      </w:pPr>
    </w:p>
    <w:p>
      <w:pPr>
        <w:pStyle w:val="2"/>
        <w:spacing w:line="240" w:lineRule="auto"/>
        <w:rPr>
          <w:rFonts w:hint="eastAsia" w:ascii="宋体" w:hAnsi="宋体" w:eastAsia="宋体" w:cs="宋体"/>
          <w:b/>
          <w:sz w:val="21"/>
          <w:szCs w:val="21"/>
        </w:rPr>
      </w:pPr>
    </w:p>
    <w:p>
      <w:pPr>
        <w:pStyle w:val="2"/>
        <w:spacing w:line="240" w:lineRule="auto"/>
        <w:rPr>
          <w:rFonts w:hint="eastAsia" w:ascii="宋体" w:hAnsi="宋体" w:eastAsia="宋体" w:cs="宋体"/>
          <w:b/>
          <w:sz w:val="21"/>
          <w:szCs w:val="21"/>
        </w:rPr>
      </w:pPr>
    </w:p>
    <w:p>
      <w:pPr>
        <w:pStyle w:val="29"/>
        <w:tabs>
          <w:tab w:val="left" w:pos="720"/>
        </w:tabs>
        <w:spacing w:afterLines="50" w:line="240" w:lineRule="auto"/>
        <w:ind w:firstLine="0" w:firstLineChars="0"/>
        <w:jc w:val="left"/>
        <w:rPr>
          <w:rFonts w:hint="eastAsia" w:ascii="宋体" w:hAnsi="宋体" w:eastAsia="宋体" w:cs="宋体"/>
          <w:b/>
          <w:bCs/>
          <w:sz w:val="21"/>
          <w:szCs w:val="21"/>
        </w:rPr>
      </w:pPr>
      <w:r>
        <w:rPr>
          <w:rFonts w:hint="eastAsia" w:ascii="宋体" w:hAnsi="宋体" w:eastAsia="宋体" w:cs="宋体"/>
          <w:b/>
          <w:bCs/>
          <w:sz w:val="21"/>
          <w:szCs w:val="21"/>
        </w:rPr>
        <w:t>附件</w:t>
      </w:r>
      <w:r>
        <w:rPr>
          <w:rFonts w:hint="eastAsia" w:ascii="宋体" w:hAnsi="宋体" w:cs="宋体"/>
          <w:b/>
          <w:bCs/>
          <w:sz w:val="21"/>
          <w:szCs w:val="21"/>
          <w:lang w:val="en-US" w:eastAsia="zh-CN"/>
        </w:rPr>
        <w:t>5</w:t>
      </w:r>
      <w:r>
        <w:rPr>
          <w:rFonts w:hint="eastAsia" w:ascii="宋体" w:hAnsi="宋体" w:eastAsia="宋体" w:cs="宋体"/>
          <w:b/>
          <w:bCs/>
          <w:sz w:val="21"/>
          <w:szCs w:val="21"/>
        </w:rPr>
        <w:t>：</w:t>
      </w:r>
      <w:r>
        <w:rPr>
          <w:rFonts w:hint="eastAsia" w:ascii="宋体" w:hAnsi="宋体" w:eastAsia="宋体" w:cs="宋体"/>
          <w:b/>
          <w:bCs/>
          <w:sz w:val="21"/>
          <w:szCs w:val="21"/>
          <w:lang w:eastAsia="zh-CN"/>
        </w:rPr>
        <w:t>淄博齐惠保门诊</w:t>
      </w:r>
      <w:r>
        <w:rPr>
          <w:rFonts w:hint="eastAsia" w:ascii="宋体" w:hAnsi="宋体" w:eastAsia="宋体" w:cs="宋体"/>
          <w:b/>
          <w:bCs/>
          <w:sz w:val="21"/>
          <w:szCs w:val="21"/>
        </w:rPr>
        <w:t>特定高额药品及罕见病药品使用评估表</w:t>
      </w:r>
    </w:p>
    <w:tbl>
      <w:tblPr>
        <w:tblStyle w:val="11"/>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857"/>
        <w:gridCol w:w="1734"/>
        <w:gridCol w:w="1035"/>
        <w:gridCol w:w="744"/>
        <w:gridCol w:w="921"/>
        <w:gridCol w:w="795"/>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88" w:hRule="atLeast"/>
          <w:jc w:val="center"/>
        </w:trPr>
        <w:tc>
          <w:tcPr>
            <w:tcW w:w="1857"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734"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p>
        </w:tc>
        <w:tc>
          <w:tcPr>
            <w:tcW w:w="1035"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性别</w:t>
            </w:r>
          </w:p>
        </w:tc>
        <w:tc>
          <w:tcPr>
            <w:tcW w:w="1665" w:type="dxa"/>
            <w:gridSpan w:val="2"/>
            <w:vAlign w:val="center"/>
          </w:tcPr>
          <w:p>
            <w:pPr>
              <w:widowControl/>
              <w:overflowPunct w:val="0"/>
              <w:autoSpaceDE w:val="0"/>
              <w:autoSpaceDN w:val="0"/>
              <w:adjustRightInd w:val="0"/>
              <w:spacing w:line="240" w:lineRule="auto"/>
              <w:jc w:val="center"/>
              <w:textAlignment w:val="baseline"/>
              <w:rPr>
                <w:rFonts w:hint="eastAsia" w:ascii="宋体" w:hAnsi="宋体" w:eastAsia="宋体" w:cs="宋体"/>
                <w:sz w:val="21"/>
                <w:szCs w:val="21"/>
              </w:rPr>
            </w:pPr>
          </w:p>
        </w:tc>
        <w:tc>
          <w:tcPr>
            <w:tcW w:w="795"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年龄</w:t>
            </w:r>
          </w:p>
        </w:tc>
        <w:tc>
          <w:tcPr>
            <w:tcW w:w="1250"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4" w:hRule="atLeast"/>
          <w:jc w:val="center"/>
        </w:trPr>
        <w:tc>
          <w:tcPr>
            <w:tcW w:w="1857"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1734"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p>
        </w:tc>
        <w:tc>
          <w:tcPr>
            <w:tcW w:w="1779" w:type="dxa"/>
            <w:gridSpan w:val="2"/>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身份证号码</w:t>
            </w:r>
          </w:p>
        </w:tc>
        <w:tc>
          <w:tcPr>
            <w:tcW w:w="2966" w:type="dxa"/>
            <w:gridSpan w:val="3"/>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48" w:hRule="atLeast"/>
          <w:jc w:val="center"/>
        </w:trPr>
        <w:tc>
          <w:tcPr>
            <w:tcW w:w="1857"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人员类别</w:t>
            </w:r>
          </w:p>
        </w:tc>
        <w:tc>
          <w:tcPr>
            <w:tcW w:w="6479" w:type="dxa"/>
            <w:gridSpan w:val="6"/>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0" distR="0" simplePos="0" relativeHeight="251659264" behindDoc="0" locked="0" layoutInCell="1" allowOverlap="1">
                      <wp:simplePos x="0" y="0"/>
                      <wp:positionH relativeFrom="column">
                        <wp:posOffset>2475865</wp:posOffset>
                      </wp:positionH>
                      <wp:positionV relativeFrom="paragraph">
                        <wp:posOffset>12065</wp:posOffset>
                      </wp:positionV>
                      <wp:extent cx="142875" cy="152400"/>
                      <wp:effectExtent l="12700" t="0" r="15875" b="26035"/>
                      <wp:wrapNone/>
                      <wp:docPr id="1026" name="矩形 4"/>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FFFFFF"/>
                              </a:solidFill>
                              <a:ln w="25400" cap="flat" cmpd="sng">
                                <a:solidFill>
                                  <a:srgbClr val="F79646"/>
                                </a:solidFill>
                                <a:prstDash val="solid"/>
                                <a:round/>
                                <a:headEnd type="none" w="med" len="med"/>
                                <a:tailEnd type="none" w="med" len="med"/>
                              </a:ln>
                            </wps:spPr>
                            <wps:bodyPr/>
                          </wps:wsp>
                        </a:graphicData>
                      </a:graphic>
                    </wp:anchor>
                  </w:drawing>
                </mc:Choice>
                <mc:Fallback>
                  <w:pict>
                    <v:rect id="矩形 4" o:spid="_x0000_s1026" o:spt="1" style="position:absolute;left:0pt;margin-left:194.95pt;margin-top:0.95pt;height:12pt;width:11.25pt;z-index:251659264;mso-width-relative:page;mso-height-relative:page;" fillcolor="#FFFFFF" filled="t" stroked="t" coordsize="21600,21600" o:gfxdata="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3eww9NgAAAAIAQAADwAAAAAAAAABACAAAAAiAAAAZHJzL2Rvd25yZXYueG1s&#10;UEsBAhQAFAAAAAgAh07iQAnbqsD4AQAAFQQAAA4AAAAAAAAAAQAgAAAAJwEAAGRycy9lMm9Eb2Mu&#10;eG1sUEsFBgAAAAAGAAYAWQEAAJEFAAAAAA==&#10;">
                      <v:fill on="t" focussize="0,0"/>
                      <v:stroke weight="2pt" color="#F79646" joinstyle="round"/>
                      <v:imagedata o:title=""/>
                      <o:lock v:ext="edit" aspectratio="f"/>
                    </v:rect>
                  </w:pict>
                </mc:Fallback>
              </mc:AlternateContent>
            </w:r>
            <w:r>
              <w:rPr>
                <w:rFonts w:hint="eastAsia" w:ascii="宋体" w:hAnsi="宋体" w:eastAsia="宋体" w:cs="宋体"/>
                <w:sz w:val="21"/>
                <w:szCs w:val="21"/>
              </w:rPr>
              <mc:AlternateContent>
                <mc:Choice Requires="wps">
                  <w:drawing>
                    <wp:anchor distT="0" distB="0" distL="0" distR="0" simplePos="0" relativeHeight="251659264" behindDoc="0" locked="0" layoutInCell="1" allowOverlap="1">
                      <wp:simplePos x="0" y="0"/>
                      <wp:positionH relativeFrom="column">
                        <wp:posOffset>520065</wp:posOffset>
                      </wp:positionH>
                      <wp:positionV relativeFrom="paragraph">
                        <wp:posOffset>24765</wp:posOffset>
                      </wp:positionV>
                      <wp:extent cx="142875" cy="152400"/>
                      <wp:effectExtent l="12700" t="0" r="15875" b="26035"/>
                      <wp:wrapNone/>
                      <wp:docPr id="1027" name="矩形 2"/>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FFFFFF"/>
                              </a:solidFill>
                              <a:ln w="25400" cap="flat" cmpd="sng">
                                <a:solidFill>
                                  <a:srgbClr val="F79646"/>
                                </a:solidFill>
                                <a:prstDash val="solid"/>
                                <a:round/>
                                <a:headEnd type="none" w="med" len="med"/>
                                <a:tailEnd type="none" w="med" len="med"/>
                              </a:ln>
                            </wps:spPr>
                            <wps:bodyPr/>
                          </wps:wsp>
                        </a:graphicData>
                      </a:graphic>
                    </wp:anchor>
                  </w:drawing>
                </mc:Choice>
                <mc:Fallback>
                  <w:pict>
                    <v:rect id="矩形 2" o:spid="_x0000_s1026" o:spt="1" style="position:absolute;left:0pt;margin-left:40.95pt;margin-top:1.95pt;height:12pt;width:11.25pt;z-index:251659264;mso-width-relative:page;mso-height-relative:page;" fillcolor="#FFFFFF" filled="t" stroked="t" coordsize="21600,21600" o:gfxdata="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sHmBjXAAAABwEAAA8AAAAAAAAAAQAgAAAAIgAAAGRycy9kb3ducmV2LnhtbFBL&#10;AQIUABQAAAAIAIdO4kACp9z59wEAABUEAAAOAAAAAAAAAAEAIAAAACYBAABkcnMvZTJvRG9jLnht&#10;bFBLBQYAAAAABgAGAFkBAACPBQAAAAA=&#10;">
                      <v:fill on="t" focussize="0,0"/>
                      <v:stroke weight="2pt" color="#F79646" joinstyle="round"/>
                      <v:imagedata o:title=""/>
                      <o:lock v:ext="edit" aspectratio="f"/>
                    </v:rect>
                  </w:pict>
                </mc:Fallback>
              </mc:AlternateContent>
            </w:r>
            <w:r>
              <w:rPr>
                <w:rFonts w:hint="eastAsia" w:ascii="宋体" w:hAnsi="宋体" w:eastAsia="宋体" w:cs="宋体"/>
                <w:sz w:val="21"/>
                <w:szCs w:val="21"/>
              </w:rPr>
              <mc:AlternateContent>
                <mc:Choice Requires="wps">
                  <w:drawing>
                    <wp:anchor distT="0" distB="0" distL="0" distR="0" simplePos="0" relativeHeight="251659264" behindDoc="0" locked="0" layoutInCell="1" allowOverlap="1">
                      <wp:simplePos x="0" y="0"/>
                      <wp:positionH relativeFrom="column">
                        <wp:posOffset>1553210</wp:posOffset>
                      </wp:positionH>
                      <wp:positionV relativeFrom="paragraph">
                        <wp:posOffset>15240</wp:posOffset>
                      </wp:positionV>
                      <wp:extent cx="142875" cy="152400"/>
                      <wp:effectExtent l="12700" t="0" r="15875" b="26035"/>
                      <wp:wrapNone/>
                      <wp:docPr id="1028" name="矩形 3"/>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FFFFFF"/>
                              </a:solidFill>
                              <a:ln w="25400" cap="flat" cmpd="sng">
                                <a:solidFill>
                                  <a:srgbClr val="F79646"/>
                                </a:solidFill>
                                <a:prstDash val="solid"/>
                                <a:round/>
                                <a:headEnd type="none" w="med" len="med"/>
                                <a:tailEnd type="none" w="med" len="med"/>
                              </a:ln>
                            </wps:spPr>
                            <wps:bodyPr/>
                          </wps:wsp>
                        </a:graphicData>
                      </a:graphic>
                    </wp:anchor>
                  </w:drawing>
                </mc:Choice>
                <mc:Fallback>
                  <w:pict>
                    <v:rect id="矩形 3" o:spid="_x0000_s1026" o:spt="1" style="position:absolute;left:0pt;margin-left:122.3pt;margin-top:1.2pt;height:12pt;width:11.25pt;z-index:251659264;mso-width-relative:page;mso-height-relative:page;" fillcolor="#FFFFFF" filled="t" stroked="t" coordsize="21600,21600" o:gfxdata="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MPgkvWAAAACAEAAA8AAAAAAAAAAQAgAAAAIgAAAGRycy9kb3ducmV2LnhtbFBL&#10;AQIUABQAAAAIAIdO4kBLq4dT+AEAABUEAAAOAAAAAAAAAAEAIAAAACUBAABkcnMvZTJvRG9jLnht&#10;bFBLBQYAAAAABgAGAFkBAACPBQAAAAA=&#10;">
                      <v:fill on="t" focussize="0,0"/>
                      <v:stroke weight="2pt" color="#F79646" joinstyle="round"/>
                      <v:imagedata o:title=""/>
                      <o:lock v:ext="edit" aspectratio="f"/>
                    </v:rect>
                  </w:pict>
                </mc:Fallback>
              </mc:AlternateConten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居民           职工          </w:t>
            </w:r>
            <w:r>
              <w:rPr>
                <w:rFonts w:hint="eastAsia" w:ascii="宋体" w:hAnsi="宋体" w:cs="宋体"/>
                <w:i w:val="0"/>
                <w:iCs w:val="0"/>
                <w:color w:val="auto"/>
                <w:kern w:val="0"/>
                <w:sz w:val="21"/>
                <w:szCs w:val="21"/>
                <w:u w:val="none"/>
                <w:lang w:val="en-US" w:eastAsia="zh-CN"/>
              </w:rPr>
              <w:t>低保、特困人员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32" w:hRule="atLeast"/>
          <w:jc w:val="center"/>
        </w:trPr>
        <w:tc>
          <w:tcPr>
            <w:tcW w:w="1857"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申请特定高额药品</w:t>
            </w:r>
            <w:r>
              <w:rPr>
                <w:rFonts w:hint="eastAsia" w:ascii="宋体" w:hAnsi="宋体" w:eastAsia="宋体" w:cs="宋体"/>
                <w:sz w:val="21"/>
                <w:szCs w:val="21"/>
                <w:lang w:eastAsia="zh-CN"/>
              </w:rPr>
              <w:t>或罕见病药品</w:t>
            </w:r>
            <w:r>
              <w:rPr>
                <w:rFonts w:hint="eastAsia" w:ascii="宋体" w:hAnsi="宋体" w:eastAsia="宋体" w:cs="宋体"/>
                <w:sz w:val="21"/>
                <w:szCs w:val="21"/>
              </w:rPr>
              <w:t>名称</w:t>
            </w:r>
          </w:p>
        </w:tc>
        <w:tc>
          <w:tcPr>
            <w:tcW w:w="2769" w:type="dxa"/>
            <w:gridSpan w:val="2"/>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p>
        </w:tc>
        <w:tc>
          <w:tcPr>
            <w:tcW w:w="1665" w:type="dxa"/>
            <w:gridSpan w:val="2"/>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2045" w:type="dxa"/>
            <w:gridSpan w:val="2"/>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84" w:hRule="atLeast"/>
          <w:jc w:val="center"/>
        </w:trPr>
        <w:tc>
          <w:tcPr>
            <w:tcW w:w="1857"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特定高额药品</w:t>
            </w:r>
            <w:r>
              <w:rPr>
                <w:rFonts w:hint="eastAsia" w:ascii="宋体" w:hAnsi="宋体" w:eastAsia="宋体" w:cs="宋体"/>
                <w:sz w:val="21"/>
                <w:szCs w:val="21"/>
                <w:lang w:eastAsia="zh-CN"/>
              </w:rPr>
              <w:t>或罕见病药品</w:t>
            </w:r>
          </w:p>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定点医院</w:t>
            </w:r>
          </w:p>
        </w:tc>
        <w:tc>
          <w:tcPr>
            <w:tcW w:w="2769" w:type="dxa"/>
            <w:gridSpan w:val="2"/>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p>
        </w:tc>
        <w:tc>
          <w:tcPr>
            <w:tcW w:w="1665" w:type="dxa"/>
            <w:gridSpan w:val="2"/>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特定高额药品</w:t>
            </w:r>
            <w:r>
              <w:rPr>
                <w:rFonts w:hint="eastAsia" w:ascii="宋体" w:hAnsi="宋体" w:eastAsia="宋体" w:cs="宋体"/>
                <w:sz w:val="21"/>
                <w:szCs w:val="21"/>
                <w:lang w:eastAsia="zh-CN"/>
              </w:rPr>
              <w:t>或罕见病药品</w:t>
            </w:r>
          </w:p>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定点药店</w:t>
            </w:r>
          </w:p>
        </w:tc>
        <w:tc>
          <w:tcPr>
            <w:tcW w:w="2045" w:type="dxa"/>
            <w:gridSpan w:val="2"/>
            <w:vAlign w:val="center"/>
          </w:tcPr>
          <w:p>
            <w:pPr>
              <w:pStyle w:val="29"/>
              <w:tabs>
                <w:tab w:val="left" w:pos="720"/>
              </w:tabs>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61" w:hRule="atLeast"/>
          <w:jc w:val="center"/>
        </w:trPr>
        <w:tc>
          <w:tcPr>
            <w:tcW w:w="8336" w:type="dxa"/>
            <w:gridSpan w:val="7"/>
            <w:vAlign w:val="center"/>
          </w:tcPr>
          <w:p>
            <w:pPr>
              <w:pStyle w:val="29"/>
              <w:widowControl/>
              <w:tabs>
                <w:tab w:val="left" w:pos="720"/>
              </w:tabs>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 xml:space="preserve">申请人签字（患者或监护人）：               申请日期：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21" w:hRule="atLeast"/>
          <w:jc w:val="center"/>
        </w:trPr>
        <w:tc>
          <w:tcPr>
            <w:tcW w:w="8336" w:type="dxa"/>
            <w:gridSpan w:val="7"/>
            <w:vAlign w:val="center"/>
          </w:tcPr>
          <w:p>
            <w:pPr>
              <w:pStyle w:val="29"/>
              <w:widowControl/>
              <w:tabs>
                <w:tab w:val="left" w:pos="720"/>
              </w:tabs>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以上内容由患者本人或监护人填写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36" w:hRule="atLeast"/>
          <w:jc w:val="center"/>
        </w:trPr>
        <w:tc>
          <w:tcPr>
            <w:tcW w:w="1857"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疾病诊断</w:t>
            </w:r>
          </w:p>
        </w:tc>
        <w:tc>
          <w:tcPr>
            <w:tcW w:w="2769" w:type="dxa"/>
            <w:gridSpan w:val="2"/>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p>
        </w:tc>
        <w:tc>
          <w:tcPr>
            <w:tcW w:w="1665" w:type="dxa"/>
            <w:gridSpan w:val="2"/>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确诊时间</w:t>
            </w:r>
          </w:p>
        </w:tc>
        <w:tc>
          <w:tcPr>
            <w:tcW w:w="2045" w:type="dxa"/>
            <w:gridSpan w:val="2"/>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51" w:hRule="atLeast"/>
          <w:jc w:val="center"/>
        </w:trPr>
        <w:tc>
          <w:tcPr>
            <w:tcW w:w="1857" w:type="dxa"/>
            <w:vAlign w:val="center"/>
          </w:tcPr>
          <w:p>
            <w:pPr>
              <w:widowControl/>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特定高额药品</w:t>
            </w:r>
            <w:r>
              <w:rPr>
                <w:rFonts w:hint="eastAsia" w:ascii="宋体" w:hAnsi="宋体" w:eastAsia="宋体" w:cs="宋体"/>
                <w:sz w:val="21"/>
                <w:szCs w:val="21"/>
                <w:lang w:eastAsia="zh-CN"/>
              </w:rPr>
              <w:t>或罕见病药品</w:t>
            </w:r>
            <w:r>
              <w:rPr>
                <w:rFonts w:hint="eastAsia" w:ascii="宋体" w:hAnsi="宋体" w:eastAsia="宋体" w:cs="宋体"/>
                <w:sz w:val="21"/>
                <w:szCs w:val="21"/>
              </w:rPr>
              <w:t>名称</w:t>
            </w:r>
          </w:p>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（商品名）</w:t>
            </w:r>
          </w:p>
        </w:tc>
        <w:tc>
          <w:tcPr>
            <w:tcW w:w="2769" w:type="dxa"/>
            <w:gridSpan w:val="2"/>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p>
        </w:tc>
        <w:tc>
          <w:tcPr>
            <w:tcW w:w="1665" w:type="dxa"/>
            <w:gridSpan w:val="2"/>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特定高额药品</w:t>
            </w:r>
            <w:r>
              <w:rPr>
                <w:rFonts w:hint="eastAsia" w:ascii="宋体" w:hAnsi="宋体" w:eastAsia="宋体" w:cs="宋体"/>
                <w:sz w:val="21"/>
                <w:szCs w:val="21"/>
                <w:lang w:eastAsia="zh-CN"/>
              </w:rPr>
              <w:t>或罕见病药品</w:t>
            </w:r>
            <w:r>
              <w:rPr>
                <w:rFonts w:hint="eastAsia" w:ascii="宋体" w:hAnsi="宋体" w:eastAsia="宋体" w:cs="宋体"/>
                <w:sz w:val="21"/>
                <w:szCs w:val="21"/>
              </w:rPr>
              <w:t>使用起始时间</w:t>
            </w:r>
          </w:p>
        </w:tc>
        <w:tc>
          <w:tcPr>
            <w:tcW w:w="2045" w:type="dxa"/>
            <w:gridSpan w:val="2"/>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356" w:hRule="atLeast"/>
          <w:jc w:val="center"/>
        </w:trPr>
        <w:tc>
          <w:tcPr>
            <w:tcW w:w="1857"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特定高额药品</w:t>
            </w:r>
            <w:r>
              <w:rPr>
                <w:rFonts w:hint="eastAsia" w:ascii="宋体" w:hAnsi="宋体" w:eastAsia="宋体" w:cs="宋体"/>
                <w:sz w:val="21"/>
                <w:szCs w:val="21"/>
                <w:lang w:eastAsia="zh-CN"/>
              </w:rPr>
              <w:t>或罕见病药品</w:t>
            </w:r>
            <w:r>
              <w:rPr>
                <w:rFonts w:hint="eastAsia" w:ascii="宋体" w:hAnsi="宋体" w:eastAsia="宋体" w:cs="宋体"/>
                <w:sz w:val="21"/>
                <w:szCs w:val="21"/>
              </w:rPr>
              <w:t>定点医疗机构意见</w:t>
            </w:r>
          </w:p>
        </w:tc>
        <w:tc>
          <w:tcPr>
            <w:tcW w:w="6479" w:type="dxa"/>
            <w:gridSpan w:val="6"/>
            <w:vAlign w:val="center"/>
          </w:tcPr>
          <w:p>
            <w:pPr>
              <w:pStyle w:val="29"/>
              <w:keepNext/>
              <w:widowControl/>
              <w:tabs>
                <w:tab w:val="left" w:pos="720"/>
              </w:tabs>
              <w:spacing w:line="240" w:lineRule="auto"/>
              <w:ind w:firstLine="0" w:firstLineChars="0"/>
              <w:jc w:val="left"/>
              <w:rPr>
                <w:rFonts w:hint="eastAsia" w:ascii="宋体" w:hAnsi="宋体" w:eastAsia="宋体" w:cs="宋体"/>
                <w:sz w:val="21"/>
                <w:szCs w:val="21"/>
                <w:u w:val="single"/>
              </w:rPr>
            </w:pPr>
            <w:r>
              <w:rPr>
                <w:rFonts w:hint="eastAsia" w:ascii="宋体" w:hAnsi="宋体" w:eastAsia="宋体" w:cs="宋体"/>
                <w:sz w:val="21"/>
                <w:szCs w:val="21"/>
              </w:rPr>
              <w:t>治疗方案：</w:t>
            </w:r>
            <w:r>
              <w:rPr>
                <w:rFonts w:hint="eastAsia" w:ascii="宋体" w:hAnsi="宋体" w:eastAsia="宋体" w:cs="宋体"/>
                <w:sz w:val="21"/>
                <w:szCs w:val="21"/>
                <w:u w:val="single"/>
              </w:rPr>
              <w:t xml:space="preserve">                                           </w:t>
            </w:r>
          </w:p>
          <w:p>
            <w:pPr>
              <w:pStyle w:val="29"/>
              <w:widowControl/>
              <w:tabs>
                <w:tab w:val="left" w:pos="720"/>
              </w:tabs>
              <w:spacing w:line="240" w:lineRule="auto"/>
              <w:ind w:firstLine="0" w:firstLineChars="0"/>
              <w:jc w:val="left"/>
              <w:rPr>
                <w:rFonts w:hint="eastAsia" w:ascii="宋体" w:hAnsi="宋体" w:eastAsia="宋体" w:cs="宋体"/>
                <w:sz w:val="21"/>
                <w:szCs w:val="21"/>
                <w:u w:val="single"/>
              </w:rPr>
            </w:pPr>
            <w:r>
              <w:rPr>
                <w:rFonts w:hint="eastAsia" w:ascii="宋体" w:hAnsi="宋体" w:eastAsia="宋体" w:cs="宋体"/>
                <w:sz w:val="21"/>
                <w:szCs w:val="21"/>
                <w:u w:val="single"/>
              </w:rPr>
              <w:t xml:space="preserve">                                                     </w:t>
            </w:r>
          </w:p>
          <w:p>
            <w:pPr>
              <w:pStyle w:val="29"/>
              <w:widowControl/>
              <w:tabs>
                <w:tab w:val="left" w:pos="720"/>
              </w:tabs>
              <w:spacing w:line="240" w:lineRule="auto"/>
              <w:ind w:firstLine="0" w:firstLineChars="0"/>
              <w:jc w:val="left"/>
              <w:rPr>
                <w:rFonts w:hint="eastAsia" w:ascii="宋体" w:hAnsi="宋体" w:eastAsia="宋体" w:cs="宋体"/>
                <w:sz w:val="21"/>
                <w:szCs w:val="21"/>
                <w:u w:val="single"/>
              </w:rPr>
            </w:pPr>
            <w:r>
              <w:rPr>
                <w:rFonts w:hint="eastAsia" w:ascii="宋体" w:hAnsi="宋体" w:eastAsia="宋体" w:cs="宋体"/>
                <w:sz w:val="21"/>
                <w:szCs w:val="21"/>
              </w:rPr>
              <w:t>特定高额药品</w:t>
            </w:r>
            <w:r>
              <w:rPr>
                <w:rFonts w:hint="eastAsia" w:ascii="宋体" w:hAnsi="宋体" w:eastAsia="宋体" w:cs="宋体"/>
                <w:sz w:val="21"/>
                <w:szCs w:val="21"/>
                <w:lang w:eastAsia="zh-CN"/>
              </w:rPr>
              <w:t>或罕见病药品</w:t>
            </w:r>
            <w:r>
              <w:rPr>
                <w:rFonts w:hint="eastAsia" w:ascii="宋体" w:hAnsi="宋体" w:eastAsia="宋体" w:cs="宋体"/>
                <w:sz w:val="21"/>
                <w:szCs w:val="21"/>
              </w:rPr>
              <w:t>用法用量：</w:t>
            </w:r>
            <w:r>
              <w:rPr>
                <w:rFonts w:hint="eastAsia" w:ascii="宋体" w:hAnsi="宋体" w:eastAsia="宋体" w:cs="宋体"/>
                <w:sz w:val="21"/>
                <w:szCs w:val="21"/>
                <w:u w:val="single"/>
              </w:rPr>
              <w:t xml:space="preserve">                                       </w:t>
            </w:r>
          </w:p>
          <w:p>
            <w:pPr>
              <w:pStyle w:val="29"/>
              <w:widowControl/>
              <w:tabs>
                <w:tab w:val="left" w:pos="720"/>
              </w:tabs>
              <w:spacing w:line="240" w:lineRule="auto"/>
              <w:ind w:firstLine="0" w:firstLineChars="0"/>
              <w:jc w:val="left"/>
              <w:rPr>
                <w:rFonts w:hint="eastAsia" w:ascii="宋体" w:hAnsi="宋体" w:eastAsia="宋体" w:cs="宋体"/>
                <w:sz w:val="21"/>
                <w:szCs w:val="21"/>
                <w:u w:val="single"/>
              </w:rPr>
            </w:pPr>
            <w:r>
              <w:rPr>
                <w:rFonts w:hint="eastAsia" w:ascii="宋体" w:hAnsi="宋体" w:eastAsia="宋体" w:cs="宋体"/>
                <w:sz w:val="21"/>
                <w:szCs w:val="21"/>
                <w:u w:val="single"/>
              </w:rPr>
              <w:t xml:space="preserve">                                                          </w:t>
            </w:r>
          </w:p>
          <w:p>
            <w:pPr>
              <w:pStyle w:val="29"/>
              <w:widowControl/>
              <w:tabs>
                <w:tab w:val="left" w:pos="720"/>
              </w:tabs>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责任医师签字（章）：           医院医保办盖章：</w:t>
            </w:r>
          </w:p>
          <w:p>
            <w:pPr>
              <w:pStyle w:val="29"/>
              <w:widowControl/>
              <w:tabs>
                <w:tab w:val="left" w:pos="720"/>
              </w:tabs>
              <w:spacing w:line="240" w:lineRule="auto"/>
              <w:ind w:firstLine="0" w:firstLineChars="0"/>
              <w:jc w:val="left"/>
              <w:rPr>
                <w:rFonts w:hint="eastAsia" w:ascii="宋体" w:hAnsi="宋体" w:eastAsia="宋体" w:cs="宋体"/>
                <w:sz w:val="21"/>
                <w:szCs w:val="21"/>
                <w:u w:val="single"/>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26" w:hRule="atLeast"/>
          <w:jc w:val="center"/>
        </w:trPr>
        <w:tc>
          <w:tcPr>
            <w:tcW w:w="1857"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保险公司经办</w:t>
            </w:r>
          </w:p>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机构审核意见</w:t>
            </w:r>
          </w:p>
        </w:tc>
        <w:tc>
          <w:tcPr>
            <w:tcW w:w="6479" w:type="dxa"/>
            <w:gridSpan w:val="6"/>
            <w:vAlign w:val="center"/>
          </w:tcPr>
          <w:p>
            <w:pPr>
              <w:pStyle w:val="29"/>
              <w:widowControl/>
              <w:tabs>
                <w:tab w:val="left" w:pos="720"/>
              </w:tabs>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 xml:space="preserve">            保险公司经办机构盖章：</w:t>
            </w:r>
          </w:p>
          <w:p>
            <w:pPr>
              <w:pStyle w:val="29"/>
              <w:widowControl/>
              <w:tabs>
                <w:tab w:val="left" w:pos="720"/>
              </w:tabs>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 xml:space="preserve">                               年  月  日</w:t>
            </w:r>
          </w:p>
        </w:tc>
      </w:tr>
    </w:tbl>
    <w:p>
      <w:pPr>
        <w:pStyle w:val="29"/>
        <w:keepNext w:val="0"/>
        <w:keepLines w:val="0"/>
        <w:pageBreakBefore w:val="0"/>
        <w:widowControl/>
        <w:numPr>
          <w:ilvl w:val="0"/>
          <w:numId w:val="0"/>
        </w:numPr>
        <w:tabs>
          <w:tab w:val="left" w:pos="720"/>
        </w:tabs>
        <w:kinsoku/>
        <w:wordWrap/>
        <w:overflowPunct/>
        <w:topLinePunct w:val="0"/>
        <w:autoSpaceDE/>
        <w:autoSpaceDN/>
        <w:bidi w:val="0"/>
        <w:adjustRightInd/>
        <w:snapToGrid/>
        <w:spacing w:line="240" w:lineRule="auto"/>
        <w:jc w:val="left"/>
        <w:textAlignment w:val="auto"/>
        <w:outlineLvl w:val="2"/>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注：</w:t>
      </w:r>
    </w:p>
    <w:p>
      <w:pPr>
        <w:pStyle w:val="29"/>
        <w:keepNext w:val="0"/>
        <w:keepLines w:val="0"/>
        <w:pageBreakBefore w:val="0"/>
        <w:widowControl/>
        <w:numPr>
          <w:ilvl w:val="0"/>
          <w:numId w:val="0"/>
        </w:numPr>
        <w:tabs>
          <w:tab w:val="left" w:pos="720"/>
        </w:tabs>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（1）本表一式二份，</w:t>
      </w:r>
      <w:r>
        <w:rPr>
          <w:rFonts w:hint="eastAsia" w:ascii="宋体" w:hAnsi="宋体" w:eastAsia="宋体" w:cs="宋体"/>
          <w:b w:val="0"/>
          <w:bCs w:val="0"/>
          <w:sz w:val="21"/>
          <w:szCs w:val="21"/>
          <w:vertAlign w:val="baseline"/>
          <w:lang w:val="en-US" w:eastAsia="zh-CN"/>
        </w:rPr>
        <w:t>保险公司经办机构</w:t>
      </w:r>
      <w:r>
        <w:rPr>
          <w:rFonts w:hint="eastAsia" w:ascii="宋体" w:hAnsi="宋体" w:eastAsia="宋体" w:cs="宋体"/>
          <w:b w:val="0"/>
          <w:bCs w:val="0"/>
          <w:sz w:val="21"/>
          <w:szCs w:val="21"/>
          <w:lang w:val="en-US" w:eastAsia="zh-CN"/>
        </w:rPr>
        <w:t>、</w:t>
      </w:r>
      <w:r>
        <w:rPr>
          <w:rFonts w:hint="eastAsia" w:ascii="宋体" w:hAnsi="宋体" w:eastAsia="宋体" w:cs="宋体"/>
          <w:b w:val="0"/>
          <w:bCs w:val="0"/>
          <w:sz w:val="21"/>
          <w:szCs w:val="21"/>
          <w:vertAlign w:val="baseline"/>
          <w:lang w:val="en-US" w:eastAsia="zh-CN"/>
        </w:rPr>
        <w:t>特定高额药品定点药店</w:t>
      </w:r>
      <w:r>
        <w:rPr>
          <w:rFonts w:hint="eastAsia" w:ascii="宋体" w:hAnsi="宋体" w:eastAsia="宋体" w:cs="宋体"/>
          <w:b w:val="0"/>
          <w:bCs w:val="0"/>
          <w:sz w:val="21"/>
          <w:szCs w:val="21"/>
          <w:lang w:val="en-US" w:eastAsia="zh-CN"/>
        </w:rPr>
        <w:t>各一份；</w:t>
      </w:r>
    </w:p>
    <w:p>
      <w:pPr>
        <w:pStyle w:val="29"/>
        <w:widowControl/>
        <w:numPr>
          <w:ilvl w:val="0"/>
          <w:numId w:val="0"/>
        </w:numPr>
        <w:tabs>
          <w:tab w:val="left" w:pos="720"/>
        </w:tabs>
        <w:spacing w:line="240" w:lineRule="auto"/>
        <w:ind w:firstLine="0" w:firstLineChars="0"/>
        <w:jc w:val="left"/>
        <w:rPr>
          <w:rFonts w:hint="eastAsia" w:ascii="宋体" w:hAnsi="宋体" w:eastAsia="宋体" w:cs="宋体"/>
          <w:sz w:val="21"/>
          <w:szCs w:val="21"/>
        </w:rPr>
      </w:pPr>
      <w:r>
        <w:rPr>
          <w:rFonts w:hint="eastAsia" w:ascii="宋体" w:hAnsi="宋体" w:eastAsia="宋体" w:cs="宋体"/>
          <w:b w:val="0"/>
          <w:bCs w:val="0"/>
          <w:sz w:val="21"/>
          <w:szCs w:val="21"/>
          <w:lang w:val="en-US" w:eastAsia="zh-CN"/>
        </w:rPr>
        <w:t>（2）患者申请需提供的材料：有效身份证件及相关医疗文书，包括诊断证明、基因检测报告（必要时）、病理诊断、影像报告、免疫组化报告、门（急））诊病历、出院小结等。</w:t>
      </w:r>
    </w:p>
    <w:p>
      <w:pPr>
        <w:pStyle w:val="29"/>
        <w:tabs>
          <w:tab w:val="left" w:pos="720"/>
        </w:tabs>
        <w:spacing w:afterLines="50" w:line="240" w:lineRule="auto"/>
        <w:ind w:firstLine="0" w:firstLineChars="0"/>
        <w:jc w:val="left"/>
        <w:rPr>
          <w:rFonts w:hint="eastAsia" w:ascii="宋体" w:hAnsi="宋体" w:eastAsia="宋体" w:cs="宋体"/>
          <w:b/>
          <w:bCs/>
          <w:sz w:val="21"/>
          <w:szCs w:val="21"/>
        </w:rPr>
      </w:pPr>
    </w:p>
    <w:p>
      <w:pPr>
        <w:pStyle w:val="29"/>
        <w:tabs>
          <w:tab w:val="left" w:pos="720"/>
        </w:tabs>
        <w:spacing w:afterLines="50" w:line="240" w:lineRule="auto"/>
        <w:ind w:firstLine="0" w:firstLineChars="0"/>
        <w:jc w:val="left"/>
        <w:rPr>
          <w:rFonts w:hint="eastAsia" w:ascii="宋体" w:hAnsi="宋体" w:eastAsia="宋体" w:cs="宋体"/>
          <w:b/>
          <w:bCs/>
          <w:sz w:val="21"/>
          <w:szCs w:val="21"/>
        </w:rPr>
      </w:pPr>
    </w:p>
    <w:p>
      <w:pPr>
        <w:pStyle w:val="29"/>
        <w:tabs>
          <w:tab w:val="left" w:pos="720"/>
        </w:tabs>
        <w:spacing w:afterLines="50" w:line="240" w:lineRule="auto"/>
        <w:ind w:firstLine="0" w:firstLineChars="0"/>
        <w:jc w:val="left"/>
        <w:rPr>
          <w:rFonts w:hint="eastAsia" w:ascii="宋体" w:hAnsi="宋体" w:eastAsia="宋体" w:cs="宋体"/>
          <w:b/>
          <w:bCs/>
          <w:sz w:val="21"/>
          <w:szCs w:val="21"/>
        </w:rPr>
      </w:pPr>
    </w:p>
    <w:p>
      <w:pPr>
        <w:pStyle w:val="29"/>
        <w:tabs>
          <w:tab w:val="left" w:pos="720"/>
        </w:tabs>
        <w:spacing w:afterLines="50" w:line="240" w:lineRule="auto"/>
        <w:ind w:firstLine="0" w:firstLineChars="0"/>
        <w:jc w:val="left"/>
        <w:rPr>
          <w:rFonts w:hint="eastAsia" w:ascii="宋体" w:hAnsi="宋体" w:eastAsia="宋体" w:cs="宋体"/>
          <w:b/>
          <w:bCs/>
          <w:sz w:val="21"/>
          <w:szCs w:val="21"/>
        </w:rPr>
      </w:pPr>
    </w:p>
    <w:p>
      <w:pPr>
        <w:pStyle w:val="29"/>
        <w:tabs>
          <w:tab w:val="left" w:pos="720"/>
        </w:tabs>
        <w:spacing w:afterLines="50" w:line="240" w:lineRule="auto"/>
        <w:ind w:firstLine="0" w:firstLineChars="0"/>
        <w:jc w:val="left"/>
        <w:rPr>
          <w:rFonts w:hint="eastAsia" w:ascii="宋体" w:hAnsi="宋体" w:eastAsia="宋体" w:cs="宋体"/>
          <w:b/>
          <w:bCs/>
          <w:sz w:val="21"/>
          <w:szCs w:val="21"/>
        </w:rPr>
      </w:pPr>
    </w:p>
    <w:p>
      <w:pPr>
        <w:pStyle w:val="29"/>
        <w:tabs>
          <w:tab w:val="left" w:pos="720"/>
        </w:tabs>
        <w:spacing w:afterLines="50" w:line="240" w:lineRule="auto"/>
        <w:ind w:firstLine="0" w:firstLineChars="0"/>
        <w:jc w:val="left"/>
        <w:rPr>
          <w:rFonts w:hint="eastAsia" w:ascii="宋体" w:hAnsi="宋体" w:eastAsia="宋体" w:cs="宋体"/>
          <w:b/>
          <w:bCs/>
          <w:sz w:val="24"/>
          <w:szCs w:val="24"/>
        </w:rPr>
      </w:pPr>
      <w:r>
        <w:rPr>
          <w:rFonts w:hint="eastAsia" w:ascii="宋体" w:hAnsi="宋体" w:eastAsia="宋体" w:cs="宋体"/>
          <w:b/>
          <w:bCs/>
          <w:sz w:val="24"/>
          <w:szCs w:val="24"/>
        </w:rPr>
        <w:t>附件</w:t>
      </w:r>
      <w:r>
        <w:rPr>
          <w:rFonts w:hint="eastAsia" w:ascii="宋体" w:hAnsi="宋体" w:cs="宋体"/>
          <w:b/>
          <w:bCs/>
          <w:sz w:val="24"/>
          <w:szCs w:val="24"/>
          <w:lang w:val="en-US" w:eastAsia="zh-CN"/>
        </w:rPr>
        <w:t>6</w:t>
      </w:r>
      <w:r>
        <w:rPr>
          <w:rFonts w:hint="eastAsia" w:ascii="宋体" w:hAnsi="宋体" w:eastAsia="宋体" w:cs="宋体"/>
          <w:b/>
          <w:bCs/>
          <w:sz w:val="24"/>
          <w:szCs w:val="24"/>
        </w:rPr>
        <w:t>：</w:t>
      </w:r>
      <w:r>
        <w:rPr>
          <w:rFonts w:hint="eastAsia" w:ascii="宋体" w:hAnsi="宋体" w:eastAsia="宋体" w:cs="宋体"/>
          <w:b/>
          <w:bCs/>
          <w:sz w:val="24"/>
          <w:szCs w:val="24"/>
          <w:lang w:eastAsia="zh-CN"/>
        </w:rPr>
        <w:t>淄博齐惠保门诊</w:t>
      </w:r>
      <w:r>
        <w:rPr>
          <w:rFonts w:hint="eastAsia" w:ascii="宋体" w:hAnsi="宋体" w:eastAsia="宋体" w:cs="宋体"/>
          <w:b/>
          <w:bCs/>
          <w:sz w:val="24"/>
          <w:szCs w:val="24"/>
        </w:rPr>
        <w:t>特定高额药品及罕见病药品购药凭证</w:t>
      </w:r>
    </w:p>
    <w:tbl>
      <w:tblPr>
        <w:tblStyle w:val="11"/>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857"/>
        <w:gridCol w:w="1734"/>
        <w:gridCol w:w="1035"/>
        <w:gridCol w:w="744"/>
        <w:gridCol w:w="921"/>
        <w:gridCol w:w="795"/>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88" w:hRule="atLeast"/>
          <w:jc w:val="center"/>
        </w:trPr>
        <w:tc>
          <w:tcPr>
            <w:tcW w:w="1857"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734"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p>
        </w:tc>
        <w:tc>
          <w:tcPr>
            <w:tcW w:w="1035"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性别</w:t>
            </w:r>
          </w:p>
        </w:tc>
        <w:tc>
          <w:tcPr>
            <w:tcW w:w="1665" w:type="dxa"/>
            <w:gridSpan w:val="2"/>
            <w:vAlign w:val="center"/>
          </w:tcPr>
          <w:p>
            <w:pPr>
              <w:widowControl/>
              <w:overflowPunct w:val="0"/>
              <w:autoSpaceDE w:val="0"/>
              <w:autoSpaceDN w:val="0"/>
              <w:adjustRightInd w:val="0"/>
              <w:spacing w:line="240" w:lineRule="auto"/>
              <w:jc w:val="center"/>
              <w:textAlignment w:val="baseline"/>
              <w:rPr>
                <w:rFonts w:hint="eastAsia" w:ascii="宋体" w:hAnsi="宋体" w:eastAsia="宋体" w:cs="宋体"/>
                <w:sz w:val="21"/>
                <w:szCs w:val="21"/>
              </w:rPr>
            </w:pPr>
          </w:p>
        </w:tc>
        <w:tc>
          <w:tcPr>
            <w:tcW w:w="795"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年龄</w:t>
            </w:r>
          </w:p>
        </w:tc>
        <w:tc>
          <w:tcPr>
            <w:tcW w:w="1250"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54" w:hRule="atLeast"/>
          <w:jc w:val="center"/>
        </w:trPr>
        <w:tc>
          <w:tcPr>
            <w:tcW w:w="1857"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工作单位</w:t>
            </w:r>
          </w:p>
        </w:tc>
        <w:tc>
          <w:tcPr>
            <w:tcW w:w="1734"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p>
        </w:tc>
        <w:tc>
          <w:tcPr>
            <w:tcW w:w="1779" w:type="dxa"/>
            <w:gridSpan w:val="2"/>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身份证号码</w:t>
            </w:r>
          </w:p>
        </w:tc>
        <w:tc>
          <w:tcPr>
            <w:tcW w:w="2966" w:type="dxa"/>
            <w:gridSpan w:val="3"/>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6" w:hRule="atLeast"/>
          <w:jc w:val="center"/>
        </w:trPr>
        <w:tc>
          <w:tcPr>
            <w:tcW w:w="1857"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人员类别</w:t>
            </w:r>
          </w:p>
        </w:tc>
        <w:tc>
          <w:tcPr>
            <w:tcW w:w="6479" w:type="dxa"/>
            <w:gridSpan w:val="6"/>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0" distR="0" simplePos="0" relativeHeight="251659264" behindDoc="0" locked="0" layoutInCell="1" allowOverlap="1">
                      <wp:simplePos x="0" y="0"/>
                      <wp:positionH relativeFrom="column">
                        <wp:posOffset>235585</wp:posOffset>
                      </wp:positionH>
                      <wp:positionV relativeFrom="paragraph">
                        <wp:posOffset>17145</wp:posOffset>
                      </wp:positionV>
                      <wp:extent cx="142875" cy="152400"/>
                      <wp:effectExtent l="12700" t="0" r="15875" b="26035"/>
                      <wp:wrapNone/>
                      <wp:docPr id="1029" name="矩形 11"/>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FFFFFF"/>
                              </a:solidFill>
                              <a:ln w="25400" cap="flat" cmpd="sng">
                                <a:solidFill>
                                  <a:srgbClr val="F79646"/>
                                </a:solidFill>
                                <a:prstDash val="solid"/>
                                <a:round/>
                                <a:headEnd type="none" w="med" len="med"/>
                                <a:tailEnd type="none" w="med" len="med"/>
                              </a:ln>
                            </wps:spPr>
                            <wps:bodyPr/>
                          </wps:wsp>
                        </a:graphicData>
                      </a:graphic>
                    </wp:anchor>
                  </w:drawing>
                </mc:Choice>
                <mc:Fallback>
                  <w:pict>
                    <v:rect id="矩形 11" o:spid="_x0000_s1026" o:spt="1" style="position:absolute;left:0pt;margin-left:18.55pt;margin-top:1.35pt;height:12pt;width:11.25pt;z-index:251659264;mso-width-relative:page;mso-height-relative:page;" fillcolor="#FFFFFF" filled="t" stroked="t" coordsize="21600,21600" o:gfxdata="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0fY2bVAAAABgEAAA8AAAAAAAAAAQAgAAAAIgAAAGRycy9kb3ducmV2LnhtbFBL&#10;AQIUABQAAAAIAIdO4kAxWILH+QEAABYEAAAOAAAAAAAAAAEAIAAAACQBAABkcnMvZTJvRG9jLnht&#10;bFBLBQYAAAAABgAGAFkBAACPBQAAAAA=&#10;">
                      <v:fill on="t" focussize="0,0"/>
                      <v:stroke weight="2pt" color="#F79646" joinstyle="round"/>
                      <v:imagedata o:title=""/>
                      <o:lock v:ext="edit" aspectratio="f"/>
                    </v:rect>
                  </w:pict>
                </mc:Fallback>
              </mc:AlternateContent>
            </w:r>
            <w:r>
              <w:rPr>
                <w:rFonts w:hint="eastAsia" w:ascii="宋体" w:hAnsi="宋体" w:eastAsia="宋体" w:cs="宋体"/>
                <w:sz w:val="21"/>
                <w:szCs w:val="21"/>
              </w:rPr>
              <mc:AlternateContent>
                <mc:Choice Requires="wps">
                  <w:drawing>
                    <wp:anchor distT="0" distB="0" distL="0" distR="0" simplePos="0" relativeHeight="251659264" behindDoc="0" locked="0" layoutInCell="1" allowOverlap="1">
                      <wp:simplePos x="0" y="0"/>
                      <wp:positionH relativeFrom="column">
                        <wp:posOffset>1266190</wp:posOffset>
                      </wp:positionH>
                      <wp:positionV relativeFrom="paragraph">
                        <wp:posOffset>25400</wp:posOffset>
                      </wp:positionV>
                      <wp:extent cx="142875" cy="152400"/>
                      <wp:effectExtent l="12700" t="0" r="15875" b="26035"/>
                      <wp:wrapNone/>
                      <wp:docPr id="1030" name="矩形 12"/>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FFFFFF"/>
                              </a:solidFill>
                              <a:ln w="25400" cap="flat" cmpd="sng">
                                <a:solidFill>
                                  <a:srgbClr val="F79646"/>
                                </a:solidFill>
                                <a:prstDash val="solid"/>
                                <a:round/>
                                <a:headEnd type="none" w="med" len="med"/>
                                <a:tailEnd type="none" w="med" len="med"/>
                              </a:ln>
                            </wps:spPr>
                            <wps:bodyPr/>
                          </wps:wsp>
                        </a:graphicData>
                      </a:graphic>
                    </wp:anchor>
                  </w:drawing>
                </mc:Choice>
                <mc:Fallback>
                  <w:pict>
                    <v:rect id="矩形 12" o:spid="_x0000_s1026" o:spt="1" style="position:absolute;left:0pt;margin-left:99.7pt;margin-top:2pt;height:12pt;width:11.25pt;z-index:251659264;mso-width-relative:page;mso-height-relative:page;" fillcolor="#FFFFFF" filled="t" stroked="t" coordsize="21600,21600" o:gfxdata="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Fqu/dcAAAAIAQAADwAAAAAAAAABACAAAAAiAAAAZHJzL2Rvd25yZXYueG1s&#10;UEsBAhQAFAAAAAgAh07iQH+L+SD5AQAAFgQAAA4AAAAAAAAAAQAgAAAAJgEAAGRycy9lMm9Eb2Mu&#10;eG1sUEsFBgAAAAAGAAYAWQEAAJEFAAAAAA==&#10;">
                      <v:fill on="t" focussize="0,0"/>
                      <v:stroke weight="2pt" color="#F79646" joinstyle="round"/>
                      <v:imagedata o:title=""/>
                      <o:lock v:ext="edit" aspectratio="f"/>
                    </v:rect>
                  </w:pict>
                </mc:Fallback>
              </mc:AlternateContent>
            </w:r>
            <w:r>
              <w:rPr>
                <w:rFonts w:hint="eastAsia" w:ascii="宋体" w:hAnsi="宋体" w:eastAsia="宋体" w:cs="宋体"/>
                <w:sz w:val="21"/>
                <w:szCs w:val="21"/>
              </w:rPr>
              <mc:AlternateContent>
                <mc:Choice Requires="wps">
                  <w:drawing>
                    <wp:anchor distT="0" distB="0" distL="0" distR="0" simplePos="0" relativeHeight="251659264" behindDoc="0" locked="0" layoutInCell="1" allowOverlap="1">
                      <wp:simplePos x="0" y="0"/>
                      <wp:positionH relativeFrom="column">
                        <wp:posOffset>2422525</wp:posOffset>
                      </wp:positionH>
                      <wp:positionV relativeFrom="paragraph">
                        <wp:posOffset>25400</wp:posOffset>
                      </wp:positionV>
                      <wp:extent cx="142875" cy="152400"/>
                      <wp:effectExtent l="12700" t="0" r="15875" b="26035"/>
                      <wp:wrapNone/>
                      <wp:docPr id="1031" name="矩形 7"/>
                      <wp:cNvGraphicFramePr/>
                      <a:graphic xmlns:a="http://schemas.openxmlformats.org/drawingml/2006/main">
                        <a:graphicData uri="http://schemas.microsoft.com/office/word/2010/wordprocessingShape">
                          <wps:wsp>
                            <wps:cNvSpPr/>
                            <wps:spPr>
                              <a:xfrm>
                                <a:off x="0" y="0"/>
                                <a:ext cx="142875" cy="152400"/>
                              </a:xfrm>
                              <a:prstGeom prst="rect">
                                <a:avLst/>
                              </a:prstGeom>
                              <a:solidFill>
                                <a:srgbClr val="FFFFFF"/>
                              </a:solidFill>
                              <a:ln w="25400" cap="flat" cmpd="sng">
                                <a:solidFill>
                                  <a:srgbClr val="F79646"/>
                                </a:solidFill>
                                <a:prstDash val="solid"/>
                                <a:round/>
                                <a:headEnd type="none" w="med" len="med"/>
                                <a:tailEnd type="none" w="med" len="med"/>
                              </a:ln>
                            </wps:spPr>
                            <wps:bodyPr/>
                          </wps:wsp>
                        </a:graphicData>
                      </a:graphic>
                    </wp:anchor>
                  </w:drawing>
                </mc:Choice>
                <mc:Fallback>
                  <w:pict>
                    <v:rect id="矩形 7" o:spid="_x0000_s1026" o:spt="1" style="position:absolute;left:0pt;margin-left:190.75pt;margin-top:2pt;height:12pt;width:11.25pt;z-index:251659264;mso-width-relative:page;mso-height-relative:page;" fillcolor="#FFFFFF" filled="t" stroked="t" coordsize="21600,21600" o:gfxdata="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kqpiNgAAAAIAQAADwAAAAAAAAABACAAAAAiAAAAZHJzL2Rvd25yZXYueG1s&#10;UEsBAhQAFAAAAAgAh07iQAC80cD4AQAAFQQAAA4AAAAAAAAAAQAgAAAAJwEAAGRycy9lMm9Eb2Mu&#10;eG1sUEsFBgAAAAAGAAYAWQEAAJEFAAAAAA==&#10;">
                      <v:fill on="t" focussize="0,0"/>
                      <v:stroke weight="2pt" color="#F79646" joinstyle="round"/>
                      <v:imagedata o:title=""/>
                      <o:lock v:ext="edit" aspectratio="f"/>
                    </v:rect>
                  </w:pict>
                </mc:Fallback>
              </mc:AlternateContent>
            </w:r>
            <w:r>
              <w:rPr>
                <w:rFonts w:hint="eastAsia" w:ascii="宋体" w:hAnsi="宋体" w:eastAsia="宋体" w:cs="宋体"/>
                <w:sz w:val="21"/>
                <w:szCs w:val="21"/>
              </w:rPr>
              <w:t xml:space="preserve">居民           职工          </w:t>
            </w:r>
            <w:r>
              <w:rPr>
                <w:rFonts w:hint="eastAsia" w:ascii="宋体" w:hAnsi="宋体" w:cs="宋体"/>
                <w:sz w:val="21"/>
                <w:szCs w:val="21"/>
                <w:lang w:val="en-US" w:eastAsia="zh-CN"/>
              </w:rPr>
              <w:t xml:space="preserve">    </w:t>
            </w:r>
            <w:r>
              <w:rPr>
                <w:rFonts w:hint="eastAsia" w:ascii="宋体" w:hAnsi="宋体" w:cs="宋体"/>
                <w:i w:val="0"/>
                <w:iCs w:val="0"/>
                <w:color w:val="auto"/>
                <w:kern w:val="0"/>
                <w:sz w:val="21"/>
                <w:szCs w:val="21"/>
                <w:u w:val="none"/>
                <w:lang w:val="en-US" w:eastAsia="zh-CN"/>
              </w:rPr>
              <w:t>低保、特困人员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47" w:hRule="atLeast"/>
          <w:jc w:val="center"/>
        </w:trPr>
        <w:tc>
          <w:tcPr>
            <w:tcW w:w="1857" w:type="dxa"/>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申请特定高额药品</w:t>
            </w:r>
            <w:r>
              <w:rPr>
                <w:rFonts w:hint="eastAsia" w:ascii="宋体" w:hAnsi="宋体" w:eastAsia="宋体" w:cs="宋体"/>
                <w:sz w:val="21"/>
                <w:szCs w:val="21"/>
                <w:lang w:eastAsia="zh-CN"/>
              </w:rPr>
              <w:t>或</w:t>
            </w:r>
            <w:r>
              <w:rPr>
                <w:rFonts w:hint="eastAsia" w:ascii="宋体" w:hAnsi="宋体" w:eastAsia="宋体" w:cs="宋体"/>
                <w:sz w:val="21"/>
                <w:szCs w:val="21"/>
              </w:rPr>
              <w:t>罕见病药品名称</w:t>
            </w:r>
          </w:p>
        </w:tc>
        <w:tc>
          <w:tcPr>
            <w:tcW w:w="2769" w:type="dxa"/>
            <w:gridSpan w:val="2"/>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p>
        </w:tc>
        <w:tc>
          <w:tcPr>
            <w:tcW w:w="1665" w:type="dxa"/>
            <w:gridSpan w:val="2"/>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2045" w:type="dxa"/>
            <w:gridSpan w:val="2"/>
            <w:vAlign w:val="center"/>
          </w:tcPr>
          <w:p>
            <w:pPr>
              <w:pStyle w:val="29"/>
              <w:widowControl/>
              <w:tabs>
                <w:tab w:val="left" w:pos="720"/>
              </w:tabs>
              <w:spacing w:line="240" w:lineRule="auto"/>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575" w:hRule="atLeast"/>
          <w:jc w:val="center"/>
        </w:trPr>
        <w:tc>
          <w:tcPr>
            <w:tcW w:w="1857" w:type="dxa"/>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特定高额药品</w:t>
            </w:r>
            <w:r>
              <w:rPr>
                <w:rFonts w:hint="eastAsia" w:ascii="宋体" w:hAnsi="宋体" w:eastAsia="宋体" w:cs="宋体"/>
                <w:color w:val="000000"/>
                <w:kern w:val="0"/>
                <w:sz w:val="21"/>
                <w:szCs w:val="21"/>
                <w:lang w:eastAsia="zh-CN"/>
              </w:rPr>
              <w:t>或</w:t>
            </w:r>
            <w:r>
              <w:rPr>
                <w:rFonts w:hint="eastAsia" w:ascii="宋体" w:hAnsi="宋体" w:eastAsia="宋体" w:cs="宋体"/>
                <w:color w:val="000000"/>
                <w:kern w:val="0"/>
                <w:sz w:val="21"/>
                <w:szCs w:val="21"/>
              </w:rPr>
              <w:t>罕见病药品定点医院</w:t>
            </w:r>
          </w:p>
        </w:tc>
        <w:tc>
          <w:tcPr>
            <w:tcW w:w="2769" w:type="dxa"/>
            <w:gridSpan w:val="2"/>
            <w:vAlign w:val="center"/>
          </w:tcPr>
          <w:p>
            <w:pPr>
              <w:spacing w:line="240" w:lineRule="auto"/>
              <w:jc w:val="center"/>
              <w:rPr>
                <w:rFonts w:hint="eastAsia" w:ascii="宋体" w:hAnsi="宋体" w:eastAsia="宋体" w:cs="宋体"/>
                <w:sz w:val="21"/>
                <w:szCs w:val="21"/>
              </w:rPr>
            </w:pPr>
          </w:p>
        </w:tc>
        <w:tc>
          <w:tcPr>
            <w:tcW w:w="1665" w:type="dxa"/>
            <w:gridSpan w:val="2"/>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特定高额药品</w:t>
            </w:r>
            <w:r>
              <w:rPr>
                <w:rFonts w:hint="eastAsia" w:ascii="宋体" w:hAnsi="宋体" w:eastAsia="宋体" w:cs="宋体"/>
                <w:color w:val="000000"/>
                <w:kern w:val="0"/>
                <w:sz w:val="21"/>
                <w:szCs w:val="21"/>
                <w:lang w:eastAsia="zh-CN"/>
              </w:rPr>
              <w:t>或</w:t>
            </w:r>
            <w:r>
              <w:rPr>
                <w:rFonts w:hint="eastAsia" w:ascii="宋体" w:hAnsi="宋体" w:eastAsia="宋体" w:cs="宋体"/>
                <w:color w:val="000000"/>
                <w:kern w:val="0"/>
                <w:sz w:val="21"/>
                <w:szCs w:val="21"/>
              </w:rPr>
              <w:t>罕见病药品定点药店</w:t>
            </w:r>
          </w:p>
        </w:tc>
        <w:tc>
          <w:tcPr>
            <w:tcW w:w="2045" w:type="dxa"/>
            <w:gridSpan w:val="2"/>
            <w:vAlign w:val="center"/>
          </w:tcPr>
          <w:p>
            <w:pPr>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986" w:hRule="atLeast"/>
          <w:jc w:val="center"/>
        </w:trPr>
        <w:tc>
          <w:tcPr>
            <w:tcW w:w="1857" w:type="dxa"/>
            <w:tcBorders>
              <w:bottom w:val="single" w:color="auto" w:sz="4" w:space="0"/>
            </w:tcBorders>
            <w:vAlign w:val="center"/>
          </w:tcPr>
          <w:p>
            <w:pPr>
              <w:widowControl/>
              <w:spacing w:line="240" w:lineRule="auto"/>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保险公司经办机构审核意见</w:t>
            </w:r>
          </w:p>
        </w:tc>
        <w:tc>
          <w:tcPr>
            <w:tcW w:w="6479" w:type="dxa"/>
            <w:gridSpan w:val="6"/>
            <w:tcBorders>
              <w:bottom w:val="single" w:color="auto" w:sz="4" w:space="0"/>
            </w:tcBorders>
            <w:vAlign w:val="center"/>
          </w:tcPr>
          <w:p>
            <w:pPr>
              <w:widowControl/>
              <w:spacing w:line="240" w:lineRule="auto"/>
              <w:ind w:firstLine="420" w:firstLineChars="200"/>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保险公司经办机构盖章：</w:t>
            </w:r>
          </w:p>
          <w:p>
            <w:pPr>
              <w:widowControl/>
              <w:spacing w:line="240" w:lineRule="auto"/>
              <w:ind w:firstLine="420" w:firstLineChars="200"/>
              <w:jc w:val="left"/>
              <w:textAlignment w:val="center"/>
              <w:rPr>
                <w:rFonts w:hint="eastAsia" w:ascii="宋体" w:hAnsi="宋体" w:eastAsia="宋体" w:cs="宋体"/>
                <w:color w:val="000000"/>
                <w:kern w:val="0"/>
                <w:sz w:val="21"/>
                <w:szCs w:val="21"/>
              </w:rPr>
            </w:pPr>
          </w:p>
          <w:p>
            <w:pPr>
              <w:widowControl/>
              <w:spacing w:line="240" w:lineRule="auto"/>
              <w:ind w:firstLine="2310" w:firstLineChars="1100"/>
              <w:jc w:val="left"/>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年  月  日</w:t>
            </w:r>
          </w:p>
        </w:tc>
      </w:tr>
    </w:tbl>
    <w:p>
      <w:pPr>
        <w:spacing w:line="240" w:lineRule="auto"/>
        <w:rPr>
          <w:rFonts w:hint="eastAsia" w:ascii="宋体" w:hAnsi="宋体" w:eastAsia="宋体" w:cs="宋体"/>
          <w:sz w:val="21"/>
          <w:szCs w:val="21"/>
        </w:rPr>
      </w:pPr>
    </w:p>
    <w:p>
      <w:pPr>
        <w:spacing w:line="240" w:lineRule="auto"/>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spacing w:line="240" w:lineRule="auto"/>
        <w:rPr>
          <w:rFonts w:hint="eastAsia" w:ascii="宋体" w:hAnsi="宋体" w:eastAsia="宋体" w:cs="宋体"/>
          <w:sz w:val="24"/>
          <w:szCs w:val="24"/>
        </w:rPr>
      </w:pPr>
      <w:r>
        <w:rPr>
          <w:rFonts w:hint="eastAsia" w:ascii="宋体" w:hAnsi="宋体" w:eastAsia="宋体" w:cs="宋体"/>
          <w:b/>
          <w:bCs/>
          <w:sz w:val="24"/>
          <w:szCs w:val="24"/>
        </w:rPr>
        <w:t>附件</w:t>
      </w:r>
      <w:r>
        <w:rPr>
          <w:rFonts w:hint="eastAsia" w:ascii="宋体" w:hAnsi="宋体" w:cs="宋体"/>
          <w:b/>
          <w:bCs/>
          <w:sz w:val="24"/>
          <w:szCs w:val="24"/>
          <w:lang w:val="en-US" w:eastAsia="zh-CN"/>
        </w:rPr>
        <w:t>7</w:t>
      </w:r>
      <w:r>
        <w:rPr>
          <w:rFonts w:hint="eastAsia" w:ascii="宋体" w:hAnsi="宋体" w:eastAsia="宋体" w:cs="宋体"/>
          <w:b/>
          <w:bCs/>
          <w:sz w:val="24"/>
          <w:szCs w:val="24"/>
        </w:rPr>
        <w:t>：</w:t>
      </w:r>
      <w:r>
        <w:rPr>
          <w:rFonts w:hint="eastAsia" w:ascii="宋体" w:hAnsi="宋体" w:eastAsia="宋体" w:cs="宋体"/>
          <w:b/>
          <w:bCs/>
          <w:sz w:val="24"/>
          <w:szCs w:val="24"/>
          <w:lang w:eastAsia="zh-CN"/>
        </w:rPr>
        <w:t>淄博齐惠保门诊</w:t>
      </w:r>
      <w:r>
        <w:rPr>
          <w:rFonts w:hint="eastAsia" w:ascii="宋体" w:hAnsi="宋体" w:eastAsia="宋体" w:cs="宋体"/>
          <w:b/>
          <w:bCs/>
          <w:sz w:val="24"/>
          <w:szCs w:val="24"/>
        </w:rPr>
        <w:t>特定高额药品及罕见病药品指定定点医院</w:t>
      </w:r>
      <w:r>
        <w:rPr>
          <w:rFonts w:hint="eastAsia" w:ascii="宋体" w:hAnsi="宋体" w:eastAsia="宋体" w:cs="宋体"/>
          <w:sz w:val="24"/>
          <w:szCs w:val="24"/>
        </w:rPr>
        <w:tab/>
      </w:r>
    </w:p>
    <w:p>
      <w:pPr>
        <w:pStyle w:val="2"/>
        <w:rPr>
          <w:rFonts w:hint="eastAsia"/>
        </w:rPr>
      </w:pPr>
    </w:p>
    <w:tbl>
      <w:tblPr>
        <w:tblStyle w:val="10"/>
        <w:tblW w:w="8006" w:type="dxa"/>
        <w:jc w:val="center"/>
        <w:tblLayout w:type="fixed"/>
        <w:tblCellMar>
          <w:top w:w="0" w:type="dxa"/>
          <w:left w:w="108" w:type="dxa"/>
          <w:bottom w:w="0" w:type="dxa"/>
          <w:right w:w="108" w:type="dxa"/>
        </w:tblCellMar>
      </w:tblPr>
      <w:tblGrid>
        <w:gridCol w:w="776"/>
        <w:gridCol w:w="7230"/>
      </w:tblGrid>
      <w:tr>
        <w:tblPrEx>
          <w:tblCellMar>
            <w:top w:w="0" w:type="dxa"/>
            <w:left w:w="108" w:type="dxa"/>
            <w:bottom w:w="0" w:type="dxa"/>
            <w:right w:w="108" w:type="dxa"/>
          </w:tblCellMar>
        </w:tblPrEx>
        <w:trPr>
          <w:trHeight w:val="567" w:hRule="exact"/>
          <w:jc w:val="center"/>
        </w:trPr>
        <w:tc>
          <w:tcPr>
            <w:tcW w:w="7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b/>
                <w:bCs/>
                <w:i w:val="0"/>
                <w:color w:val="000000"/>
                <w:kern w:val="0"/>
                <w:sz w:val="21"/>
                <w:szCs w:val="21"/>
                <w:u w:val="none"/>
                <w:lang w:val="en-US" w:eastAsia="zh-CN"/>
              </w:rPr>
            </w:pPr>
            <w:r>
              <w:rPr>
                <w:rFonts w:hint="eastAsia" w:ascii="宋体" w:hAnsi="宋体" w:eastAsia="宋体" w:cs="宋体"/>
                <w:b/>
                <w:bCs/>
                <w:i w:val="0"/>
                <w:color w:val="000000"/>
                <w:kern w:val="0"/>
                <w:sz w:val="21"/>
                <w:szCs w:val="21"/>
                <w:u w:val="none"/>
                <w:lang w:val="en-US" w:eastAsia="zh-CN"/>
              </w:rPr>
              <w:t>序号</w:t>
            </w:r>
          </w:p>
        </w:tc>
        <w:tc>
          <w:tcPr>
            <w:tcW w:w="72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b/>
                <w:bCs/>
                <w:i w:val="0"/>
                <w:color w:val="000000"/>
                <w:kern w:val="0"/>
                <w:sz w:val="21"/>
                <w:szCs w:val="21"/>
                <w:u w:val="none"/>
                <w:lang w:val="en-US" w:eastAsia="zh-CN"/>
              </w:rPr>
            </w:pPr>
            <w:r>
              <w:rPr>
                <w:rFonts w:hint="eastAsia" w:ascii="宋体" w:hAnsi="宋体" w:eastAsia="宋体" w:cs="宋体"/>
                <w:b/>
                <w:bCs/>
                <w:i w:val="0"/>
                <w:color w:val="000000"/>
                <w:kern w:val="0"/>
                <w:sz w:val="21"/>
                <w:szCs w:val="21"/>
                <w:u w:val="none"/>
                <w:lang w:val="en-US" w:eastAsia="zh-CN"/>
              </w:rPr>
              <w:t>定点医院</w:t>
            </w:r>
          </w:p>
        </w:tc>
      </w:tr>
      <w:tr>
        <w:tblPrEx>
          <w:tblCellMar>
            <w:top w:w="0" w:type="dxa"/>
            <w:left w:w="108" w:type="dxa"/>
            <w:bottom w:w="0" w:type="dxa"/>
            <w:right w:w="108" w:type="dxa"/>
          </w:tblCellMar>
        </w:tblPrEx>
        <w:trPr>
          <w:trHeight w:val="567" w:hRule="exact"/>
          <w:jc w:val="center"/>
        </w:trPr>
        <w:tc>
          <w:tcPr>
            <w:tcW w:w="7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rPr>
              <w:t>1</w:t>
            </w:r>
          </w:p>
        </w:tc>
        <w:tc>
          <w:tcPr>
            <w:tcW w:w="72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淄博市中心医院</w:t>
            </w:r>
          </w:p>
        </w:tc>
      </w:tr>
      <w:tr>
        <w:tblPrEx>
          <w:tblCellMar>
            <w:top w:w="0" w:type="dxa"/>
            <w:left w:w="108" w:type="dxa"/>
            <w:bottom w:w="0" w:type="dxa"/>
            <w:right w:w="108" w:type="dxa"/>
          </w:tblCellMar>
        </w:tblPrEx>
        <w:trPr>
          <w:trHeight w:val="567" w:hRule="exact"/>
          <w:jc w:val="center"/>
        </w:trPr>
        <w:tc>
          <w:tcPr>
            <w:tcW w:w="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rPr>
              <w:t>2</w:t>
            </w:r>
          </w:p>
        </w:tc>
        <w:tc>
          <w:tcPr>
            <w:tcW w:w="7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淄博市第一医院</w:t>
            </w:r>
          </w:p>
        </w:tc>
      </w:tr>
      <w:tr>
        <w:tblPrEx>
          <w:tblCellMar>
            <w:top w:w="0" w:type="dxa"/>
            <w:left w:w="108" w:type="dxa"/>
            <w:bottom w:w="0" w:type="dxa"/>
            <w:right w:w="108" w:type="dxa"/>
          </w:tblCellMar>
        </w:tblPrEx>
        <w:trPr>
          <w:trHeight w:val="567" w:hRule="exact"/>
          <w:jc w:val="center"/>
        </w:trPr>
        <w:tc>
          <w:tcPr>
            <w:tcW w:w="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rPr>
              <w:t>3</w:t>
            </w:r>
          </w:p>
        </w:tc>
        <w:tc>
          <w:tcPr>
            <w:tcW w:w="7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淄博市妇幼保健院</w:t>
            </w:r>
          </w:p>
        </w:tc>
      </w:tr>
      <w:tr>
        <w:tblPrEx>
          <w:tblCellMar>
            <w:top w:w="0" w:type="dxa"/>
            <w:left w:w="108" w:type="dxa"/>
            <w:bottom w:w="0" w:type="dxa"/>
            <w:right w:w="108" w:type="dxa"/>
          </w:tblCellMar>
        </w:tblPrEx>
        <w:trPr>
          <w:trHeight w:val="567" w:hRule="exact"/>
          <w:jc w:val="center"/>
        </w:trPr>
        <w:tc>
          <w:tcPr>
            <w:tcW w:w="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rPr>
              <w:t>4</w:t>
            </w:r>
          </w:p>
        </w:tc>
        <w:tc>
          <w:tcPr>
            <w:tcW w:w="7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淄博市传染病医院</w:t>
            </w:r>
          </w:p>
        </w:tc>
      </w:tr>
      <w:tr>
        <w:tblPrEx>
          <w:tblCellMar>
            <w:top w:w="0" w:type="dxa"/>
            <w:left w:w="108" w:type="dxa"/>
            <w:bottom w:w="0" w:type="dxa"/>
            <w:right w:w="108" w:type="dxa"/>
          </w:tblCellMar>
        </w:tblPrEx>
        <w:trPr>
          <w:trHeight w:val="567" w:hRule="exact"/>
          <w:jc w:val="center"/>
        </w:trPr>
        <w:tc>
          <w:tcPr>
            <w:tcW w:w="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rPr>
              <w:t>5</w:t>
            </w:r>
          </w:p>
        </w:tc>
        <w:tc>
          <w:tcPr>
            <w:tcW w:w="7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中国人民解放军第九六〇医院（淄博院区）</w:t>
            </w:r>
          </w:p>
        </w:tc>
      </w:tr>
      <w:tr>
        <w:tblPrEx>
          <w:tblCellMar>
            <w:top w:w="0" w:type="dxa"/>
            <w:left w:w="108" w:type="dxa"/>
            <w:bottom w:w="0" w:type="dxa"/>
            <w:right w:w="108" w:type="dxa"/>
          </w:tblCellMar>
        </w:tblPrEx>
        <w:trPr>
          <w:trHeight w:val="567" w:hRule="exact"/>
          <w:jc w:val="center"/>
        </w:trPr>
        <w:tc>
          <w:tcPr>
            <w:tcW w:w="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rPr>
              <w:t>6</w:t>
            </w:r>
          </w:p>
        </w:tc>
        <w:tc>
          <w:tcPr>
            <w:tcW w:w="7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临淄区人民医院</w:t>
            </w:r>
          </w:p>
        </w:tc>
      </w:tr>
      <w:tr>
        <w:tblPrEx>
          <w:tblCellMar>
            <w:top w:w="0" w:type="dxa"/>
            <w:left w:w="108" w:type="dxa"/>
            <w:bottom w:w="0" w:type="dxa"/>
            <w:right w:w="108" w:type="dxa"/>
          </w:tblCellMar>
        </w:tblPrEx>
        <w:trPr>
          <w:trHeight w:val="567" w:hRule="exact"/>
          <w:jc w:val="center"/>
        </w:trPr>
        <w:tc>
          <w:tcPr>
            <w:tcW w:w="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rPr>
              <w:t>7</w:t>
            </w:r>
          </w:p>
        </w:tc>
        <w:tc>
          <w:tcPr>
            <w:tcW w:w="7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桓台县人民医院</w:t>
            </w:r>
          </w:p>
        </w:tc>
      </w:tr>
      <w:tr>
        <w:tblPrEx>
          <w:tblCellMar>
            <w:top w:w="0" w:type="dxa"/>
            <w:left w:w="108" w:type="dxa"/>
            <w:bottom w:w="0" w:type="dxa"/>
            <w:right w:w="108" w:type="dxa"/>
          </w:tblCellMar>
        </w:tblPrEx>
        <w:trPr>
          <w:trHeight w:val="567" w:hRule="exact"/>
          <w:jc w:val="center"/>
        </w:trPr>
        <w:tc>
          <w:tcPr>
            <w:tcW w:w="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rPr>
              <w:t>8</w:t>
            </w:r>
          </w:p>
        </w:tc>
        <w:tc>
          <w:tcPr>
            <w:tcW w:w="7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高青县人民医院</w:t>
            </w:r>
          </w:p>
        </w:tc>
      </w:tr>
      <w:tr>
        <w:tblPrEx>
          <w:tblCellMar>
            <w:top w:w="0" w:type="dxa"/>
            <w:left w:w="108" w:type="dxa"/>
            <w:bottom w:w="0" w:type="dxa"/>
            <w:right w:w="108" w:type="dxa"/>
          </w:tblCellMar>
        </w:tblPrEx>
        <w:trPr>
          <w:trHeight w:val="567" w:hRule="exact"/>
          <w:jc w:val="center"/>
        </w:trPr>
        <w:tc>
          <w:tcPr>
            <w:tcW w:w="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rPr>
              <w:t>9</w:t>
            </w:r>
          </w:p>
        </w:tc>
        <w:tc>
          <w:tcPr>
            <w:tcW w:w="7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沂源县人民医院</w:t>
            </w:r>
          </w:p>
        </w:tc>
      </w:tr>
      <w:tr>
        <w:tblPrEx>
          <w:tblCellMar>
            <w:top w:w="0" w:type="dxa"/>
            <w:left w:w="108" w:type="dxa"/>
            <w:bottom w:w="0" w:type="dxa"/>
            <w:right w:w="108" w:type="dxa"/>
          </w:tblCellMar>
        </w:tblPrEx>
        <w:trPr>
          <w:trHeight w:val="567" w:hRule="exact"/>
          <w:jc w:val="center"/>
        </w:trPr>
        <w:tc>
          <w:tcPr>
            <w:tcW w:w="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rPr>
              <w:t>10</w:t>
            </w:r>
          </w:p>
        </w:tc>
        <w:tc>
          <w:tcPr>
            <w:tcW w:w="7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淄博矿业集团有限责任公司中心医院</w:t>
            </w:r>
          </w:p>
        </w:tc>
      </w:tr>
      <w:tr>
        <w:tblPrEx>
          <w:tblCellMar>
            <w:top w:w="0" w:type="dxa"/>
            <w:left w:w="108" w:type="dxa"/>
            <w:bottom w:w="0" w:type="dxa"/>
            <w:right w:w="108" w:type="dxa"/>
          </w:tblCellMar>
        </w:tblPrEx>
        <w:trPr>
          <w:trHeight w:val="567" w:hRule="exact"/>
          <w:jc w:val="center"/>
        </w:trPr>
        <w:tc>
          <w:tcPr>
            <w:tcW w:w="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rPr>
              <w:t>11</w:t>
            </w:r>
          </w:p>
        </w:tc>
        <w:tc>
          <w:tcPr>
            <w:tcW w:w="7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北大医疗鲁中医院</w:t>
            </w:r>
          </w:p>
        </w:tc>
      </w:tr>
      <w:tr>
        <w:tblPrEx>
          <w:tblCellMar>
            <w:top w:w="0" w:type="dxa"/>
            <w:left w:w="108" w:type="dxa"/>
            <w:bottom w:w="0" w:type="dxa"/>
            <w:right w:w="108" w:type="dxa"/>
          </w:tblCellMar>
        </w:tblPrEx>
        <w:trPr>
          <w:trHeight w:val="567" w:hRule="exact"/>
          <w:jc w:val="center"/>
        </w:trPr>
        <w:tc>
          <w:tcPr>
            <w:tcW w:w="77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rPr>
              <w:t>12</w:t>
            </w:r>
          </w:p>
        </w:tc>
        <w:tc>
          <w:tcPr>
            <w:tcW w:w="7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北大医疗淄博医院</w:t>
            </w:r>
          </w:p>
        </w:tc>
      </w:tr>
      <w:tr>
        <w:tblPrEx>
          <w:tblCellMar>
            <w:top w:w="0" w:type="dxa"/>
            <w:left w:w="108" w:type="dxa"/>
            <w:bottom w:w="0" w:type="dxa"/>
            <w:right w:w="108" w:type="dxa"/>
          </w:tblCellMar>
        </w:tblPrEx>
        <w:trPr>
          <w:trHeight w:val="567" w:hRule="exact"/>
          <w:jc w:val="center"/>
        </w:trPr>
        <w:tc>
          <w:tcPr>
            <w:tcW w:w="7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rPr>
              <w:t>13</w:t>
            </w:r>
          </w:p>
        </w:tc>
        <w:tc>
          <w:tcPr>
            <w:tcW w:w="72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淄博世博高新医院</w:t>
            </w:r>
          </w:p>
        </w:tc>
      </w:tr>
      <w:tr>
        <w:tblPrEx>
          <w:tblCellMar>
            <w:top w:w="0" w:type="dxa"/>
            <w:left w:w="108" w:type="dxa"/>
            <w:bottom w:w="0" w:type="dxa"/>
            <w:right w:w="108" w:type="dxa"/>
          </w:tblCellMar>
        </w:tblPrEx>
        <w:trPr>
          <w:trHeight w:val="567" w:hRule="exact"/>
          <w:jc w:val="center"/>
        </w:trPr>
        <w:tc>
          <w:tcPr>
            <w:tcW w:w="7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rPr>
              <w:t>14</w:t>
            </w:r>
          </w:p>
        </w:tc>
        <w:tc>
          <w:tcPr>
            <w:tcW w:w="72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淄博岜山万杰医院</w:t>
            </w:r>
          </w:p>
        </w:tc>
      </w:tr>
    </w:tbl>
    <w:p>
      <w:pPr>
        <w:spacing w:line="240" w:lineRule="auto"/>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rPr>
          <w:rFonts w:hint="eastAsia" w:ascii="宋体" w:hAnsi="宋体" w:eastAsia="宋体" w:cs="宋体"/>
          <w:b/>
          <w:bCs/>
          <w:sz w:val="21"/>
          <w:szCs w:val="21"/>
        </w:rPr>
      </w:pPr>
    </w:p>
    <w:p>
      <w:pPr>
        <w:pStyle w:val="2"/>
        <w:spacing w:line="240" w:lineRule="auto"/>
        <w:rPr>
          <w:rFonts w:hint="eastAsia" w:ascii="宋体" w:hAnsi="宋体" w:eastAsia="宋体" w:cs="宋体"/>
          <w:b/>
          <w:bCs/>
          <w:sz w:val="21"/>
          <w:szCs w:val="21"/>
        </w:rPr>
      </w:pPr>
    </w:p>
    <w:p>
      <w:pPr>
        <w:adjustRightInd w:val="0"/>
        <w:snapToGrid w:val="0"/>
        <w:spacing w:line="240" w:lineRule="auto"/>
        <w:rPr>
          <w:rFonts w:hint="eastAsia" w:ascii="宋体" w:hAnsi="宋体" w:eastAsia="宋体" w:cs="宋体"/>
          <w:b/>
          <w:bCs/>
          <w:sz w:val="24"/>
          <w:szCs w:val="24"/>
        </w:rPr>
      </w:pPr>
      <w:r>
        <w:rPr>
          <w:rFonts w:hint="eastAsia" w:ascii="宋体" w:hAnsi="宋体" w:eastAsia="宋体" w:cs="宋体"/>
          <w:b/>
          <w:bCs/>
          <w:sz w:val="24"/>
          <w:szCs w:val="24"/>
        </w:rPr>
        <w:t>附件</w:t>
      </w:r>
      <w:r>
        <w:rPr>
          <w:rFonts w:hint="eastAsia" w:ascii="宋体" w:hAnsi="宋体" w:cs="宋体"/>
          <w:b/>
          <w:bCs/>
          <w:sz w:val="24"/>
          <w:szCs w:val="24"/>
          <w:lang w:val="en-US" w:eastAsia="zh-CN"/>
        </w:rPr>
        <w:t>8</w:t>
      </w:r>
      <w:r>
        <w:rPr>
          <w:rFonts w:hint="eastAsia" w:ascii="宋体" w:hAnsi="宋体" w:eastAsia="宋体" w:cs="宋体"/>
          <w:b/>
          <w:bCs/>
          <w:sz w:val="24"/>
          <w:szCs w:val="24"/>
        </w:rPr>
        <w:t>：</w:t>
      </w:r>
      <w:r>
        <w:rPr>
          <w:rFonts w:hint="eastAsia" w:ascii="宋体" w:hAnsi="宋体" w:eastAsia="宋体" w:cs="宋体"/>
          <w:b/>
          <w:bCs/>
          <w:sz w:val="24"/>
          <w:szCs w:val="24"/>
          <w:lang w:eastAsia="zh-CN"/>
        </w:rPr>
        <w:t>淄博齐惠保</w:t>
      </w:r>
      <w:r>
        <w:rPr>
          <w:rFonts w:hint="eastAsia" w:ascii="宋体" w:hAnsi="宋体" w:eastAsia="宋体" w:cs="宋体"/>
          <w:b/>
          <w:bCs/>
          <w:sz w:val="24"/>
          <w:szCs w:val="24"/>
        </w:rPr>
        <w:t>特定高额药品及罕见病药品指定药店</w:t>
      </w:r>
    </w:p>
    <w:p>
      <w:pPr>
        <w:adjustRightInd w:val="0"/>
        <w:snapToGrid w:val="0"/>
        <w:spacing w:line="240" w:lineRule="auto"/>
        <w:rPr>
          <w:rFonts w:hint="eastAsia" w:ascii="宋体" w:hAnsi="宋体" w:eastAsia="宋体" w:cs="宋体"/>
          <w:b/>
          <w:bCs/>
          <w:sz w:val="21"/>
          <w:szCs w:val="21"/>
        </w:rPr>
      </w:pPr>
    </w:p>
    <w:tbl>
      <w:tblPr>
        <w:tblStyle w:val="10"/>
        <w:tblW w:w="8455" w:type="dxa"/>
        <w:jc w:val="center"/>
        <w:tblLayout w:type="fixed"/>
        <w:tblCellMar>
          <w:top w:w="0" w:type="dxa"/>
          <w:left w:w="108" w:type="dxa"/>
          <w:bottom w:w="0" w:type="dxa"/>
          <w:right w:w="108" w:type="dxa"/>
        </w:tblCellMar>
      </w:tblPr>
      <w:tblGrid>
        <w:gridCol w:w="1000"/>
        <w:gridCol w:w="4473"/>
        <w:gridCol w:w="2982"/>
      </w:tblGrid>
      <w:tr>
        <w:tblPrEx>
          <w:tblCellMar>
            <w:top w:w="0" w:type="dxa"/>
            <w:left w:w="108" w:type="dxa"/>
            <w:bottom w:w="0" w:type="dxa"/>
            <w:right w:w="108" w:type="dxa"/>
          </w:tblCellMar>
        </w:tblPrEx>
        <w:trPr>
          <w:trHeight w:val="850" w:hRule="exact"/>
          <w:jc w:val="center"/>
        </w:trPr>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b/>
                <w:bCs/>
                <w:color w:val="000000"/>
                <w:sz w:val="21"/>
                <w:szCs w:val="21"/>
                <w:shd w:val="clear" w:color="auto" w:fill="FFFFFF"/>
              </w:rPr>
            </w:pPr>
            <w:r>
              <w:rPr>
                <w:rFonts w:hint="eastAsia" w:ascii="宋体" w:hAnsi="宋体" w:eastAsia="宋体" w:cs="宋体"/>
                <w:b/>
                <w:bCs/>
                <w:i w:val="0"/>
                <w:color w:val="000000"/>
                <w:kern w:val="0"/>
                <w:sz w:val="21"/>
                <w:szCs w:val="21"/>
                <w:u w:val="none"/>
                <w:lang w:val="en-US" w:eastAsia="zh-CN"/>
              </w:rPr>
              <w:t>序号</w:t>
            </w:r>
          </w:p>
        </w:tc>
        <w:tc>
          <w:tcPr>
            <w:tcW w:w="447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b/>
                <w:bCs/>
                <w:color w:val="000000"/>
                <w:sz w:val="21"/>
                <w:szCs w:val="21"/>
                <w:shd w:val="clear" w:color="auto" w:fill="FFFFFF"/>
              </w:rPr>
            </w:pPr>
            <w:r>
              <w:rPr>
                <w:rFonts w:hint="eastAsia" w:ascii="宋体" w:hAnsi="宋体" w:eastAsia="宋体" w:cs="宋体"/>
                <w:b/>
                <w:bCs/>
                <w:i w:val="0"/>
                <w:color w:val="000000"/>
                <w:kern w:val="0"/>
                <w:sz w:val="21"/>
                <w:szCs w:val="21"/>
                <w:u w:val="none"/>
                <w:lang w:val="en-US" w:eastAsia="zh-CN"/>
              </w:rPr>
              <w:t>药店名称</w:t>
            </w:r>
          </w:p>
        </w:tc>
        <w:tc>
          <w:tcPr>
            <w:tcW w:w="298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b/>
                <w:bCs/>
                <w:color w:val="000000"/>
                <w:sz w:val="21"/>
                <w:szCs w:val="21"/>
                <w:shd w:val="clear" w:color="auto" w:fill="FFFFFF"/>
              </w:rPr>
            </w:pPr>
            <w:r>
              <w:rPr>
                <w:rFonts w:hint="eastAsia" w:ascii="宋体" w:hAnsi="宋体" w:eastAsia="宋体" w:cs="宋体"/>
                <w:b/>
                <w:bCs/>
                <w:i w:val="0"/>
                <w:color w:val="000000"/>
                <w:kern w:val="0"/>
                <w:sz w:val="21"/>
                <w:szCs w:val="21"/>
                <w:u w:val="none"/>
                <w:lang w:val="en-US" w:eastAsia="zh-CN"/>
              </w:rPr>
              <w:t>地址</w:t>
            </w:r>
          </w:p>
        </w:tc>
      </w:tr>
      <w:tr>
        <w:tblPrEx>
          <w:tblCellMar>
            <w:top w:w="0" w:type="dxa"/>
            <w:left w:w="108" w:type="dxa"/>
            <w:bottom w:w="0" w:type="dxa"/>
            <w:right w:w="108" w:type="dxa"/>
          </w:tblCellMar>
        </w:tblPrEx>
        <w:trPr>
          <w:trHeight w:val="850" w:hRule="exact"/>
          <w:jc w:val="center"/>
        </w:trPr>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1</w:t>
            </w:r>
          </w:p>
        </w:tc>
        <w:tc>
          <w:tcPr>
            <w:tcW w:w="44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山东德信行大药店有限公司淄博张店华润中央公园店（特药）</w:t>
            </w:r>
          </w:p>
        </w:tc>
        <w:tc>
          <w:tcPr>
            <w:tcW w:w="2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张店区金晶大道189甲11号</w:t>
            </w:r>
          </w:p>
        </w:tc>
      </w:tr>
      <w:tr>
        <w:tblPrEx>
          <w:tblCellMar>
            <w:top w:w="0" w:type="dxa"/>
            <w:left w:w="108" w:type="dxa"/>
            <w:bottom w:w="0" w:type="dxa"/>
            <w:right w:w="108" w:type="dxa"/>
          </w:tblCellMar>
        </w:tblPrEx>
        <w:trPr>
          <w:trHeight w:val="850" w:hRule="exac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2</w:t>
            </w:r>
          </w:p>
        </w:tc>
        <w:tc>
          <w:tcPr>
            <w:tcW w:w="44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淄博医保药品零售超市有限公司（特药）</w:t>
            </w:r>
          </w:p>
        </w:tc>
        <w:tc>
          <w:tcPr>
            <w:tcW w:w="2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张店区共青团西路37号一楼西侧－2室</w:t>
            </w:r>
          </w:p>
        </w:tc>
      </w:tr>
      <w:tr>
        <w:tblPrEx>
          <w:tblCellMar>
            <w:top w:w="0" w:type="dxa"/>
            <w:left w:w="108" w:type="dxa"/>
            <w:bottom w:w="0" w:type="dxa"/>
            <w:right w:w="108" w:type="dxa"/>
          </w:tblCellMar>
        </w:tblPrEx>
        <w:trPr>
          <w:trHeight w:val="850" w:hRule="exac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3</w:t>
            </w:r>
          </w:p>
        </w:tc>
        <w:tc>
          <w:tcPr>
            <w:tcW w:w="44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淄博国药关爱大药店有限公司</w:t>
            </w:r>
          </w:p>
        </w:tc>
        <w:tc>
          <w:tcPr>
            <w:tcW w:w="2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张店区共青团西路53号</w:t>
            </w:r>
          </w:p>
        </w:tc>
      </w:tr>
      <w:tr>
        <w:tblPrEx>
          <w:tblCellMar>
            <w:top w:w="0" w:type="dxa"/>
            <w:left w:w="108" w:type="dxa"/>
            <w:bottom w:w="0" w:type="dxa"/>
            <w:right w:w="108" w:type="dxa"/>
          </w:tblCellMar>
        </w:tblPrEx>
        <w:trPr>
          <w:trHeight w:val="850" w:hRule="exac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kern w:val="2"/>
                <w:sz w:val="21"/>
                <w:szCs w:val="21"/>
                <w:shd w:val="clear" w:color="auto" w:fill="FFFFFF"/>
                <w:lang w:val="en-US" w:eastAsia="zh-CN" w:bidi="ar-SA"/>
              </w:rPr>
            </w:pPr>
            <w:r>
              <w:rPr>
                <w:rFonts w:hint="eastAsia" w:ascii="宋体" w:hAnsi="宋体" w:eastAsia="宋体" w:cs="宋体"/>
                <w:i w:val="0"/>
                <w:color w:val="000000"/>
                <w:kern w:val="0"/>
                <w:sz w:val="21"/>
                <w:szCs w:val="21"/>
                <w:u w:val="none"/>
                <w:lang w:val="en-US" w:eastAsia="zh-CN"/>
              </w:rPr>
              <w:t>4</w:t>
            </w:r>
          </w:p>
        </w:tc>
        <w:tc>
          <w:tcPr>
            <w:tcW w:w="44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eastAsia" w:ascii="宋体" w:hAnsi="宋体" w:eastAsia="宋体" w:cs="宋体"/>
                <w:color w:val="000000"/>
                <w:kern w:val="2"/>
                <w:sz w:val="21"/>
                <w:szCs w:val="21"/>
                <w:shd w:val="clear" w:color="auto" w:fill="FFFFFF"/>
                <w:lang w:val="en-US" w:eastAsia="zh-CN" w:bidi="ar-SA"/>
              </w:rPr>
            </w:pPr>
            <w:r>
              <w:rPr>
                <w:rFonts w:hint="eastAsia" w:ascii="宋体" w:hAnsi="宋体" w:eastAsia="宋体" w:cs="宋体"/>
                <w:i w:val="0"/>
                <w:color w:val="000000"/>
                <w:kern w:val="0"/>
                <w:sz w:val="21"/>
                <w:szCs w:val="21"/>
                <w:u w:val="none"/>
                <w:lang w:val="en-US" w:eastAsia="zh-CN"/>
              </w:rPr>
              <w:t>淄博天和堂景泰城医药连锁有限公司颜山国际店（特药）</w:t>
            </w:r>
          </w:p>
        </w:tc>
        <w:tc>
          <w:tcPr>
            <w:tcW w:w="2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eastAsia" w:ascii="宋体" w:hAnsi="宋体" w:eastAsia="宋体" w:cs="宋体"/>
                <w:color w:val="000000"/>
                <w:kern w:val="2"/>
                <w:sz w:val="21"/>
                <w:szCs w:val="21"/>
                <w:shd w:val="clear" w:color="auto" w:fill="FFFFFF"/>
                <w:lang w:val="en-US" w:eastAsia="zh-CN" w:bidi="ar-SA"/>
              </w:rPr>
            </w:pPr>
            <w:r>
              <w:rPr>
                <w:rFonts w:hint="eastAsia" w:ascii="宋体" w:hAnsi="宋体" w:eastAsia="宋体" w:cs="宋体"/>
                <w:i w:val="0"/>
                <w:color w:val="000000"/>
                <w:kern w:val="0"/>
                <w:sz w:val="21"/>
                <w:szCs w:val="21"/>
                <w:u w:val="none"/>
                <w:lang w:val="en-US" w:eastAsia="zh-CN"/>
              </w:rPr>
              <w:t>博山区峨眉山东路2号</w:t>
            </w:r>
          </w:p>
        </w:tc>
      </w:tr>
      <w:tr>
        <w:tblPrEx>
          <w:tblCellMar>
            <w:top w:w="0" w:type="dxa"/>
            <w:left w:w="108" w:type="dxa"/>
            <w:bottom w:w="0" w:type="dxa"/>
            <w:right w:w="108" w:type="dxa"/>
          </w:tblCellMar>
        </w:tblPrEx>
        <w:trPr>
          <w:trHeight w:val="850" w:hRule="exac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kern w:val="2"/>
                <w:sz w:val="21"/>
                <w:szCs w:val="21"/>
                <w:shd w:val="clear" w:color="auto" w:fill="FFFFFF"/>
                <w:lang w:val="en-US" w:eastAsia="zh-CN" w:bidi="ar-SA"/>
              </w:rPr>
            </w:pPr>
            <w:r>
              <w:rPr>
                <w:rFonts w:hint="eastAsia" w:ascii="宋体" w:hAnsi="宋体" w:eastAsia="宋体" w:cs="宋体"/>
                <w:i w:val="0"/>
                <w:color w:val="000000"/>
                <w:kern w:val="0"/>
                <w:sz w:val="21"/>
                <w:szCs w:val="21"/>
                <w:u w:val="none"/>
                <w:lang w:val="en-US" w:eastAsia="zh-CN"/>
              </w:rPr>
              <w:t>5</w:t>
            </w:r>
          </w:p>
        </w:tc>
        <w:tc>
          <w:tcPr>
            <w:tcW w:w="44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eastAsia" w:ascii="宋体" w:hAnsi="宋体" w:eastAsia="宋体" w:cs="宋体"/>
                <w:color w:val="000000"/>
                <w:kern w:val="2"/>
                <w:sz w:val="21"/>
                <w:szCs w:val="21"/>
                <w:shd w:val="clear" w:color="auto" w:fill="FFFFFF"/>
                <w:lang w:val="en-US" w:eastAsia="zh-CN" w:bidi="ar-SA"/>
              </w:rPr>
            </w:pPr>
            <w:r>
              <w:rPr>
                <w:rFonts w:hint="eastAsia" w:ascii="宋体" w:hAnsi="宋体" w:eastAsia="宋体" w:cs="宋体"/>
                <w:i w:val="0"/>
                <w:color w:val="000000"/>
                <w:kern w:val="0"/>
                <w:sz w:val="21"/>
                <w:szCs w:val="21"/>
                <w:u w:val="none"/>
                <w:lang w:val="en-US" w:eastAsia="zh-CN"/>
              </w:rPr>
              <w:t>淄博立健众康医药连锁有限公司张店天兴堂药店（特药）</w:t>
            </w:r>
          </w:p>
        </w:tc>
        <w:tc>
          <w:tcPr>
            <w:tcW w:w="2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eastAsia" w:ascii="宋体" w:hAnsi="宋体" w:eastAsia="宋体" w:cs="宋体"/>
                <w:color w:val="000000"/>
                <w:kern w:val="2"/>
                <w:sz w:val="21"/>
                <w:szCs w:val="21"/>
                <w:shd w:val="clear" w:color="auto" w:fill="FFFFFF"/>
                <w:lang w:val="en-US" w:eastAsia="zh-CN" w:bidi="ar-SA"/>
              </w:rPr>
            </w:pPr>
            <w:r>
              <w:rPr>
                <w:rFonts w:hint="eastAsia" w:ascii="宋体" w:hAnsi="宋体" w:eastAsia="宋体" w:cs="宋体"/>
                <w:i w:val="0"/>
                <w:color w:val="000000"/>
                <w:kern w:val="0"/>
                <w:sz w:val="21"/>
                <w:szCs w:val="21"/>
                <w:u w:val="none"/>
                <w:lang w:val="en-US" w:eastAsia="zh-CN"/>
              </w:rPr>
              <w:t>张店区中心路55号</w:t>
            </w:r>
          </w:p>
        </w:tc>
      </w:tr>
      <w:tr>
        <w:tblPrEx>
          <w:tblCellMar>
            <w:top w:w="0" w:type="dxa"/>
            <w:left w:w="108" w:type="dxa"/>
            <w:bottom w:w="0" w:type="dxa"/>
            <w:right w:w="108" w:type="dxa"/>
          </w:tblCellMar>
        </w:tblPrEx>
        <w:trPr>
          <w:trHeight w:val="850" w:hRule="exac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kern w:val="2"/>
                <w:sz w:val="21"/>
                <w:szCs w:val="21"/>
                <w:shd w:val="clear" w:color="auto" w:fill="FFFFFF"/>
                <w:lang w:val="en-US" w:eastAsia="zh-CN" w:bidi="ar-SA"/>
              </w:rPr>
            </w:pPr>
            <w:r>
              <w:rPr>
                <w:rFonts w:hint="eastAsia" w:ascii="宋体" w:hAnsi="宋体" w:eastAsia="宋体" w:cs="宋体"/>
                <w:i w:val="0"/>
                <w:color w:val="000000"/>
                <w:kern w:val="0"/>
                <w:sz w:val="21"/>
                <w:szCs w:val="21"/>
                <w:u w:val="none"/>
                <w:lang w:val="en-US" w:eastAsia="zh-CN"/>
              </w:rPr>
              <w:t>6</w:t>
            </w:r>
          </w:p>
        </w:tc>
        <w:tc>
          <w:tcPr>
            <w:tcW w:w="44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eastAsia" w:ascii="宋体" w:hAnsi="宋体" w:eastAsia="宋体" w:cs="宋体"/>
                <w:color w:val="000000"/>
                <w:kern w:val="2"/>
                <w:sz w:val="21"/>
                <w:szCs w:val="21"/>
                <w:shd w:val="clear" w:color="auto" w:fill="FFFFFF"/>
                <w:lang w:val="en-US" w:eastAsia="zh-CN" w:bidi="ar-SA"/>
              </w:rPr>
            </w:pPr>
            <w:r>
              <w:rPr>
                <w:rFonts w:hint="eastAsia" w:ascii="宋体" w:hAnsi="宋体" w:eastAsia="宋体" w:cs="宋体"/>
                <w:i w:val="0"/>
                <w:color w:val="000000"/>
                <w:kern w:val="0"/>
                <w:sz w:val="21"/>
                <w:szCs w:val="21"/>
                <w:u w:val="none"/>
                <w:lang w:val="en-US" w:eastAsia="zh-CN"/>
              </w:rPr>
              <w:t>淄博仁合堂医药连锁有限公司名仕店（特药）</w:t>
            </w:r>
          </w:p>
        </w:tc>
        <w:tc>
          <w:tcPr>
            <w:tcW w:w="2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eastAsia" w:ascii="宋体" w:hAnsi="宋体" w:eastAsia="宋体" w:cs="宋体"/>
                <w:color w:val="000000"/>
                <w:kern w:val="2"/>
                <w:sz w:val="21"/>
                <w:szCs w:val="21"/>
                <w:shd w:val="clear" w:color="auto" w:fill="FFFFFF"/>
                <w:lang w:val="en-US" w:eastAsia="zh-CN" w:bidi="ar-SA"/>
              </w:rPr>
            </w:pPr>
            <w:r>
              <w:rPr>
                <w:rFonts w:hint="eastAsia" w:ascii="宋体" w:hAnsi="宋体" w:eastAsia="宋体" w:cs="宋体"/>
                <w:i w:val="0"/>
                <w:color w:val="000000"/>
                <w:kern w:val="0"/>
                <w:sz w:val="21"/>
                <w:szCs w:val="21"/>
                <w:u w:val="none"/>
                <w:lang w:val="en-US" w:eastAsia="zh-CN"/>
              </w:rPr>
              <w:t>临淄区齐园路46号南侧东首营业房</w:t>
            </w:r>
          </w:p>
        </w:tc>
      </w:tr>
      <w:tr>
        <w:tblPrEx>
          <w:tblCellMar>
            <w:top w:w="0" w:type="dxa"/>
            <w:left w:w="108" w:type="dxa"/>
            <w:bottom w:w="0" w:type="dxa"/>
            <w:right w:w="108" w:type="dxa"/>
          </w:tblCellMar>
        </w:tblPrEx>
        <w:trPr>
          <w:trHeight w:val="850" w:hRule="exac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7</w:t>
            </w:r>
          </w:p>
        </w:tc>
        <w:tc>
          <w:tcPr>
            <w:tcW w:w="44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eastAsia" w:ascii="宋体" w:hAnsi="宋体" w:eastAsia="宋体" w:cs="宋体"/>
                <w:color w:val="000000"/>
                <w:kern w:val="0"/>
                <w:sz w:val="21"/>
                <w:szCs w:val="21"/>
                <w:u w:val="none"/>
                <w:shd w:val="clear" w:color="auto" w:fill="auto"/>
              </w:rPr>
            </w:pPr>
            <w:r>
              <w:rPr>
                <w:rFonts w:hint="eastAsia" w:ascii="宋体" w:hAnsi="宋体" w:eastAsia="宋体" w:cs="宋体"/>
                <w:i w:val="0"/>
                <w:color w:val="000000"/>
                <w:kern w:val="0"/>
                <w:sz w:val="21"/>
                <w:szCs w:val="21"/>
                <w:u w:val="none"/>
                <w:lang w:val="en-US" w:eastAsia="zh-CN"/>
              </w:rPr>
              <w:t>淄博漱玉平民大药房有限公司张店共青团路店</w:t>
            </w:r>
          </w:p>
        </w:tc>
        <w:tc>
          <w:tcPr>
            <w:tcW w:w="29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eastAsia" w:ascii="宋体" w:hAnsi="宋体" w:eastAsia="宋体" w:cs="宋体"/>
                <w:color w:val="000000"/>
                <w:kern w:val="0"/>
                <w:sz w:val="21"/>
                <w:szCs w:val="21"/>
                <w:u w:val="none"/>
                <w:shd w:val="clear" w:color="auto" w:fill="auto"/>
              </w:rPr>
            </w:pPr>
            <w:r>
              <w:rPr>
                <w:rFonts w:hint="eastAsia" w:ascii="宋体" w:hAnsi="宋体" w:eastAsia="宋体" w:cs="宋体"/>
                <w:i w:val="0"/>
                <w:color w:val="000000"/>
                <w:kern w:val="0"/>
                <w:sz w:val="21"/>
                <w:szCs w:val="21"/>
                <w:u w:val="none"/>
                <w:lang w:val="en-US" w:eastAsia="zh-CN"/>
              </w:rPr>
              <w:t>张店区共青团西路53-7号</w:t>
            </w:r>
          </w:p>
        </w:tc>
      </w:tr>
      <w:tr>
        <w:tblPrEx>
          <w:tblCellMar>
            <w:top w:w="0" w:type="dxa"/>
            <w:left w:w="108" w:type="dxa"/>
            <w:bottom w:w="0" w:type="dxa"/>
            <w:right w:w="108" w:type="dxa"/>
          </w:tblCellMar>
        </w:tblPrEx>
        <w:trPr>
          <w:trHeight w:val="850" w:hRule="exact"/>
          <w:jc w:val="center"/>
        </w:trPr>
        <w:tc>
          <w:tcPr>
            <w:tcW w:w="1000" w:type="dxa"/>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eastAsia" w:ascii="宋体" w:hAnsi="宋体" w:eastAsia="宋体" w:cs="宋体"/>
                <w:color w:val="000000"/>
                <w:sz w:val="21"/>
                <w:szCs w:val="21"/>
                <w:shd w:val="clear" w:color="auto" w:fill="FFFFFF"/>
              </w:rPr>
            </w:pPr>
            <w:r>
              <w:rPr>
                <w:rFonts w:hint="eastAsia" w:ascii="宋体" w:hAnsi="宋体" w:eastAsia="宋体" w:cs="宋体"/>
                <w:i w:val="0"/>
                <w:color w:val="000000"/>
                <w:kern w:val="0"/>
                <w:sz w:val="21"/>
                <w:szCs w:val="21"/>
                <w:u w:val="none"/>
                <w:lang w:val="en-US" w:eastAsia="zh-CN"/>
              </w:rPr>
              <w:t>8</w:t>
            </w:r>
          </w:p>
        </w:tc>
        <w:tc>
          <w:tcPr>
            <w:tcW w:w="4473" w:type="dxa"/>
            <w:tcBorders>
              <w:top w:val="single" w:color="auto" w:sz="4" w:space="0"/>
              <w:left w:val="nil"/>
              <w:bottom w:val="single" w:color="000000"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eastAsia" w:ascii="宋体" w:hAnsi="宋体" w:eastAsia="宋体" w:cs="宋体"/>
                <w:color w:val="000000"/>
                <w:kern w:val="0"/>
                <w:sz w:val="21"/>
                <w:szCs w:val="21"/>
                <w:u w:val="none"/>
                <w:shd w:val="clear" w:color="auto" w:fill="auto"/>
              </w:rPr>
            </w:pPr>
            <w:r>
              <w:rPr>
                <w:rFonts w:hint="eastAsia" w:ascii="宋体" w:hAnsi="宋体" w:eastAsia="宋体" w:cs="宋体"/>
                <w:i w:val="0"/>
                <w:color w:val="000000"/>
                <w:kern w:val="0"/>
                <w:sz w:val="21"/>
                <w:szCs w:val="21"/>
                <w:u w:val="none"/>
                <w:lang w:val="en-US" w:eastAsia="zh-CN"/>
              </w:rPr>
              <w:t>山东华信宏仁堂医药连锁有限公司西二路店（特药）</w:t>
            </w:r>
          </w:p>
        </w:tc>
        <w:tc>
          <w:tcPr>
            <w:tcW w:w="2982" w:type="dxa"/>
            <w:tcBorders>
              <w:top w:val="single" w:color="auto" w:sz="4" w:space="0"/>
              <w:left w:val="nil"/>
              <w:bottom w:val="single" w:color="000000" w:sz="4" w:space="0"/>
              <w:right w:val="single" w:color="auto"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eastAsia" w:ascii="宋体" w:hAnsi="宋体" w:eastAsia="宋体" w:cs="宋体"/>
                <w:color w:val="000000"/>
                <w:kern w:val="0"/>
                <w:sz w:val="21"/>
                <w:szCs w:val="21"/>
                <w:u w:val="none"/>
                <w:shd w:val="clear" w:color="auto" w:fill="auto"/>
              </w:rPr>
            </w:pPr>
            <w:r>
              <w:rPr>
                <w:rFonts w:hint="eastAsia" w:ascii="宋体" w:hAnsi="宋体" w:eastAsia="宋体" w:cs="宋体"/>
                <w:i w:val="0"/>
                <w:color w:val="000000"/>
                <w:kern w:val="0"/>
                <w:sz w:val="21"/>
                <w:szCs w:val="21"/>
                <w:u w:val="none"/>
                <w:lang w:val="en-US" w:eastAsia="zh-CN"/>
              </w:rPr>
              <w:t>张店区西二路128号</w:t>
            </w:r>
          </w:p>
        </w:tc>
      </w:tr>
      <w:tr>
        <w:tblPrEx>
          <w:tblCellMar>
            <w:top w:w="0" w:type="dxa"/>
            <w:left w:w="108" w:type="dxa"/>
            <w:bottom w:w="0" w:type="dxa"/>
            <w:right w:w="108" w:type="dxa"/>
          </w:tblCellMar>
        </w:tblPrEx>
        <w:trPr>
          <w:trHeight w:val="850" w:hRule="exac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default"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9</w:t>
            </w:r>
          </w:p>
        </w:tc>
        <w:tc>
          <w:tcPr>
            <w:tcW w:w="4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default"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淄博新华大药店连锁有限公司新村西路药店（特药）</w:t>
            </w:r>
          </w:p>
        </w:tc>
        <w:tc>
          <w:tcPr>
            <w:tcW w:w="2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default"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张店区新村西路109号</w:t>
            </w:r>
          </w:p>
        </w:tc>
      </w:tr>
      <w:tr>
        <w:tblPrEx>
          <w:tblCellMar>
            <w:top w:w="0" w:type="dxa"/>
            <w:left w:w="108" w:type="dxa"/>
            <w:bottom w:w="0" w:type="dxa"/>
            <w:right w:w="108" w:type="dxa"/>
          </w:tblCellMar>
        </w:tblPrEx>
        <w:trPr>
          <w:trHeight w:val="850" w:hRule="exac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default"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10</w:t>
            </w:r>
          </w:p>
        </w:tc>
        <w:tc>
          <w:tcPr>
            <w:tcW w:w="4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default"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高青县天德堂药店</w:t>
            </w:r>
          </w:p>
        </w:tc>
        <w:tc>
          <w:tcPr>
            <w:tcW w:w="2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default"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高青县青城路19号</w:t>
            </w:r>
          </w:p>
        </w:tc>
      </w:tr>
      <w:tr>
        <w:tblPrEx>
          <w:tblCellMar>
            <w:top w:w="0" w:type="dxa"/>
            <w:left w:w="108" w:type="dxa"/>
            <w:bottom w:w="0" w:type="dxa"/>
            <w:right w:w="108" w:type="dxa"/>
          </w:tblCellMar>
        </w:tblPrEx>
        <w:trPr>
          <w:trHeight w:val="850" w:hRule="exac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default"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11</w:t>
            </w:r>
          </w:p>
        </w:tc>
        <w:tc>
          <w:tcPr>
            <w:tcW w:w="4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default"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沂源立健天和堂药店连锁有限公司爱康药店</w:t>
            </w:r>
          </w:p>
        </w:tc>
        <w:tc>
          <w:tcPr>
            <w:tcW w:w="2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default"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沂源县健康路南麻一村沿街房</w:t>
            </w:r>
          </w:p>
        </w:tc>
      </w:tr>
      <w:tr>
        <w:tblPrEx>
          <w:tblCellMar>
            <w:top w:w="0" w:type="dxa"/>
            <w:left w:w="108" w:type="dxa"/>
            <w:bottom w:w="0" w:type="dxa"/>
            <w:right w:w="108" w:type="dxa"/>
          </w:tblCellMar>
        </w:tblPrEx>
        <w:trPr>
          <w:trHeight w:val="850" w:hRule="exact"/>
          <w:jc w:val="center"/>
        </w:trPr>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adjustRightInd w:val="0"/>
              <w:snapToGrid w:val="0"/>
              <w:spacing w:line="240" w:lineRule="auto"/>
              <w:jc w:val="center"/>
              <w:textAlignment w:val="center"/>
              <w:rPr>
                <w:rFonts w:hint="default"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12</w:t>
            </w:r>
          </w:p>
        </w:tc>
        <w:tc>
          <w:tcPr>
            <w:tcW w:w="4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default"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淄博立健众康医药连锁有限公司周村新建中路店</w:t>
            </w:r>
          </w:p>
        </w:tc>
        <w:tc>
          <w:tcPr>
            <w:tcW w:w="2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adjustRightInd w:val="0"/>
              <w:snapToGrid w:val="0"/>
              <w:spacing w:line="240" w:lineRule="auto"/>
              <w:jc w:val="left"/>
              <w:textAlignment w:val="center"/>
              <w:rPr>
                <w:rFonts w:hint="default" w:ascii="宋体" w:hAnsi="宋体" w:cs="宋体"/>
                <w:i w:val="0"/>
                <w:color w:val="000000"/>
                <w:kern w:val="0"/>
                <w:sz w:val="21"/>
                <w:szCs w:val="21"/>
                <w:u w:val="none"/>
                <w:lang w:val="en-US" w:eastAsia="zh-CN"/>
              </w:rPr>
            </w:pPr>
            <w:r>
              <w:rPr>
                <w:rFonts w:hint="eastAsia" w:ascii="宋体" w:hAnsi="宋体" w:cs="宋体"/>
                <w:i w:val="0"/>
                <w:color w:val="000000"/>
                <w:kern w:val="0"/>
                <w:sz w:val="21"/>
                <w:szCs w:val="21"/>
                <w:u w:val="none"/>
                <w:lang w:val="en-US" w:eastAsia="zh-CN"/>
              </w:rPr>
              <w:t>周村区新建中路76号一楼</w:t>
            </w:r>
          </w:p>
        </w:tc>
      </w:tr>
    </w:tbl>
    <w:p>
      <w:pPr>
        <w:spacing w:line="240" w:lineRule="auto"/>
        <w:jc w:val="left"/>
        <w:rPr>
          <w:rFonts w:hint="eastAsia" w:ascii="宋体" w:hAnsi="宋体" w:eastAsia="宋体" w:cs="宋体"/>
          <w:sz w:val="21"/>
          <w:szCs w:val="21"/>
        </w:rPr>
      </w:pPr>
    </w:p>
    <w:p>
      <w:pPr>
        <w:pStyle w:val="2"/>
        <w:spacing w:line="240" w:lineRule="auto"/>
        <w:rPr>
          <w:rFonts w:hint="eastAsia" w:ascii="宋体" w:hAnsi="宋体" w:eastAsia="宋体" w:cs="宋体"/>
          <w:sz w:val="21"/>
          <w:szCs w:val="21"/>
        </w:rPr>
      </w:pPr>
    </w:p>
    <w:p>
      <w:pPr>
        <w:pStyle w:val="2"/>
        <w:spacing w:line="240" w:lineRule="auto"/>
        <w:rPr>
          <w:rFonts w:hint="eastAsia" w:ascii="宋体" w:hAnsi="宋体" w:eastAsia="宋体" w:cs="宋体"/>
          <w:sz w:val="21"/>
          <w:szCs w:val="21"/>
        </w:rPr>
      </w:pPr>
    </w:p>
    <w:p>
      <w:pPr>
        <w:spacing w:line="240" w:lineRule="auto"/>
        <w:jc w:val="left"/>
        <w:outlineLvl w:val="0"/>
        <w:rPr>
          <w:rFonts w:hint="eastAsia" w:ascii="宋体" w:hAnsi="宋体" w:eastAsia="宋体" w:cs="宋体"/>
          <w:sz w:val="21"/>
          <w:szCs w:val="21"/>
        </w:rPr>
      </w:pPr>
      <w:r>
        <w:rPr>
          <w:rFonts w:hint="eastAsia" w:ascii="宋体" w:hAnsi="宋体" w:eastAsia="宋体" w:cs="宋体"/>
          <w:sz w:val="21"/>
          <w:szCs w:val="21"/>
        </w:rPr>
        <w:t>投保单位签章 ：</w:t>
      </w:r>
    </w:p>
    <w:p>
      <w:pPr>
        <w:spacing w:line="240" w:lineRule="auto"/>
        <w:jc w:val="left"/>
        <w:outlineLvl w:val="0"/>
        <w:rPr>
          <w:rFonts w:hint="eastAsia" w:ascii="宋体" w:hAnsi="宋体" w:eastAsia="宋体" w:cs="宋体"/>
          <w:sz w:val="21"/>
          <w:szCs w:val="21"/>
        </w:rPr>
      </w:pPr>
      <w:r>
        <w:rPr>
          <w:rFonts w:hint="eastAsia" w:ascii="宋体" w:hAnsi="宋体" w:eastAsia="宋体" w:cs="宋体"/>
          <w:sz w:val="21"/>
          <w:szCs w:val="21"/>
        </w:rPr>
        <w:t xml:space="preserve">    （请在此处盖投保单位公章，并盖骑缝签章）</w:t>
      </w:r>
    </w:p>
    <w:p>
      <w:pPr>
        <w:spacing w:line="240" w:lineRule="auto"/>
        <w:jc w:val="left"/>
        <w:rPr>
          <w:rFonts w:hint="eastAsia" w:ascii="宋体" w:hAnsi="宋体" w:eastAsia="宋体" w:cs="宋体"/>
          <w:sz w:val="21"/>
          <w:szCs w:val="21"/>
        </w:rPr>
      </w:pPr>
    </w:p>
    <w:p>
      <w:pPr>
        <w:spacing w:line="240" w:lineRule="auto"/>
        <w:jc w:val="left"/>
        <w:outlineLvl w:val="0"/>
        <w:rPr>
          <w:rFonts w:hint="eastAsia" w:ascii="宋体" w:hAnsi="宋体" w:eastAsia="宋体" w:cs="宋体"/>
          <w:sz w:val="21"/>
          <w:szCs w:val="21"/>
        </w:rPr>
      </w:pPr>
      <w:r>
        <w:rPr>
          <w:rFonts w:hint="eastAsia" w:ascii="宋体" w:hAnsi="宋体" w:eastAsia="宋体" w:cs="宋体"/>
          <w:sz w:val="21"/>
          <w:szCs w:val="21"/>
        </w:rPr>
        <w:t>投保日期：</w:t>
      </w:r>
    </w:p>
    <w:p>
      <w:pPr>
        <w:pStyle w:val="2"/>
        <w:spacing w:line="240" w:lineRule="auto"/>
        <w:rPr>
          <w:rFonts w:hint="eastAsia" w:ascii="宋体" w:hAnsi="宋体" w:eastAsia="宋体" w:cs="宋体"/>
          <w:sz w:val="21"/>
          <w:szCs w:val="21"/>
          <w:highlight w:val="none"/>
        </w:rPr>
      </w:pPr>
    </w:p>
    <w:p>
      <w:pPr>
        <w:pStyle w:val="2"/>
        <w:spacing w:line="240" w:lineRule="auto"/>
        <w:rPr>
          <w:rFonts w:hint="eastAsia" w:ascii="宋体" w:hAnsi="宋体" w:eastAsia="宋体" w:cs="宋体"/>
          <w:sz w:val="21"/>
          <w:szCs w:val="21"/>
          <w:highlight w:val="none"/>
        </w:rPr>
      </w:pPr>
    </w:p>
    <w:p>
      <w:pPr>
        <w:pStyle w:val="2"/>
        <w:spacing w:line="360" w:lineRule="auto"/>
        <w:jc w:val="both"/>
        <w:rPr>
          <w:rFonts w:hint="default" w:cs="宋体"/>
          <w:sz w:val="21"/>
          <w:szCs w:val="21"/>
          <w:lang w:val="en-US" w:eastAsia="zh-CN"/>
        </w:rPr>
      </w:pPr>
    </w:p>
    <w:p>
      <w:pPr>
        <w:pStyle w:val="2"/>
        <w:ind w:firstLine="482" w:firstLineChars="200"/>
        <w:rPr>
          <w:rFonts w:hint="eastAsia" w:ascii="宋体" w:hAnsi="宋体" w:cs="宋体"/>
          <w:b/>
          <w:bCs/>
          <w:i w:val="0"/>
          <w:iCs w:val="0"/>
          <w:color w:val="000000"/>
          <w:kern w:val="0"/>
          <w:sz w:val="24"/>
          <w:szCs w:val="24"/>
          <w:u w:val="none"/>
          <w:lang w:val="en-US" w:eastAsia="zh-CN"/>
        </w:rPr>
      </w:pPr>
      <w:r>
        <w:rPr>
          <w:rFonts w:hint="eastAsia" w:cs="宋体"/>
          <w:b/>
          <w:bCs/>
          <w:i w:val="0"/>
          <w:iCs w:val="0"/>
          <w:color w:val="000000"/>
          <w:kern w:val="0"/>
          <w:sz w:val="24"/>
          <w:szCs w:val="24"/>
          <w:u w:val="none"/>
          <w:lang w:val="en-US" w:eastAsia="zh-CN"/>
        </w:rPr>
        <w:t>附件9：纳入</w:t>
      </w:r>
      <w:r>
        <w:rPr>
          <w:rFonts w:hint="eastAsia" w:ascii="宋体" w:hAnsi="宋体" w:cs="宋体"/>
          <w:b/>
          <w:bCs/>
          <w:i w:val="0"/>
          <w:iCs w:val="0"/>
          <w:color w:val="000000"/>
          <w:kern w:val="0"/>
          <w:sz w:val="24"/>
          <w:szCs w:val="24"/>
          <w:u w:val="none"/>
          <w:lang w:val="en-US" w:eastAsia="zh-CN"/>
        </w:rPr>
        <w:t>淄博齐惠保</w:t>
      </w:r>
      <w:r>
        <w:rPr>
          <w:rFonts w:hint="eastAsia" w:cs="宋体"/>
          <w:b/>
          <w:bCs/>
          <w:i w:val="0"/>
          <w:iCs w:val="0"/>
          <w:color w:val="000000"/>
          <w:kern w:val="0"/>
          <w:sz w:val="24"/>
          <w:szCs w:val="24"/>
          <w:u w:val="none"/>
          <w:lang w:val="en-US" w:eastAsia="zh-CN"/>
        </w:rPr>
        <w:t>创新药及医保目录外</w:t>
      </w:r>
      <w:r>
        <w:rPr>
          <w:rFonts w:hint="eastAsia" w:ascii="宋体" w:hAnsi="宋体" w:cs="宋体"/>
          <w:b/>
          <w:bCs/>
          <w:i w:val="0"/>
          <w:iCs w:val="0"/>
          <w:color w:val="000000"/>
          <w:kern w:val="0"/>
          <w:sz w:val="24"/>
          <w:szCs w:val="24"/>
          <w:u w:val="none"/>
          <w:lang w:val="en-US" w:eastAsia="zh-CN"/>
        </w:rPr>
        <w:t>药品种类清单</w:t>
      </w:r>
    </w:p>
    <w:p>
      <w:pPr>
        <w:pStyle w:val="2"/>
        <w:ind w:firstLine="422" w:firstLineChars="200"/>
        <w:rPr>
          <w:rFonts w:hint="eastAsia" w:ascii="宋体" w:hAnsi="宋体" w:cs="宋体"/>
          <w:b/>
          <w:bCs/>
          <w:i w:val="0"/>
          <w:iCs w:val="0"/>
          <w:color w:val="000000"/>
          <w:kern w:val="0"/>
          <w:sz w:val="21"/>
          <w:szCs w:val="21"/>
          <w:u w:val="none"/>
          <w:lang w:val="en-US" w:eastAsia="zh-CN"/>
        </w:rPr>
      </w:pPr>
    </w:p>
    <w:tbl>
      <w:tblPr>
        <w:tblStyle w:val="10"/>
        <w:tblW w:w="86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5"/>
        <w:gridCol w:w="2077"/>
        <w:gridCol w:w="786"/>
        <w:gridCol w:w="2207"/>
        <w:gridCol w:w="780"/>
        <w:gridCol w:w="2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序号</w:t>
            </w:r>
          </w:p>
        </w:tc>
        <w:tc>
          <w:tcPr>
            <w:tcW w:w="207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药品名称</w:t>
            </w:r>
          </w:p>
        </w:tc>
        <w:tc>
          <w:tcPr>
            <w:tcW w:w="78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序号</w:t>
            </w:r>
          </w:p>
        </w:tc>
        <w:tc>
          <w:tcPr>
            <w:tcW w:w="220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药品名称</w:t>
            </w:r>
          </w:p>
        </w:tc>
        <w:tc>
          <w:tcPr>
            <w:tcW w:w="78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序号</w:t>
            </w:r>
          </w:p>
        </w:tc>
        <w:tc>
          <w:tcPr>
            <w:tcW w:w="208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药品名称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L-谷氨酰胺呱仑酸钠颗粒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711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阿莫西林颗粒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1421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艾度硫酸酯酶β注射液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阿法骨化醇片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712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阿莫西林舒巴坦匹酯片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1422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艾普拉唑肠溶片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阿加曲班注射液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713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阿奇霉素颗粒(Ⅱ)</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1423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安乐片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阿胶当归口服液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714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阿替利珠单抗注射液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1424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安眠补脑糖浆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阿莫西林干混悬剂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715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艾迪注射液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1425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安神胶囊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阿莫西林克拉维酸钾咀嚼片(8:1)</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716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艾美赛珠单抗注射液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1426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安胃止痛胶囊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阿哌沙班片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717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安宫牛黄丸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1427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氨酚伪麻片(Ⅱ)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阿替卡因肾上腺素注射液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718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安络痛片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1428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氨基己酸注射液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阿昔洛韦咀嚼片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719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安脑丸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1429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氨金黄敏颗粒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艾拉莫德片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720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安胃片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1430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氨溴特罗口服溶液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艾瑞昔布片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721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氨酚麻美干混悬剂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1431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奥拉帕利片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安络化纤丸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722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氨基己酸氯化钠注射液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1432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奥利司他胶囊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安脑片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723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氨己烯酸口服溶液用散</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1433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奥沙普秦肠溶片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安神温胆丸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724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氨麻美敏胶囊(Ⅱ)</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1434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奥替溴铵片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氨酚咖那敏片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725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奥氮平口溶膜</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1435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八味益肾丸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氨基比林咖啡因片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726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奥拉西坦注射液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1436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巴戟胶囊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氨基酸注射液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727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奥美沙坦酯氢氯噻嗪片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1437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白葡萄球菌片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氨咖黄敏胶囊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728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奥沙普秦片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1438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百咳静糖浆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奥氮平口崩片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729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奥扎格雷钠注射液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1439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百蕊片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奥拉西坦胶囊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730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八子补肾胶囊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1440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斑蝥素乳膏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奥美沙坦酯氨氯地平片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731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白癜风胶囊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1441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板蓝根糖浆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奥沙普秦胶囊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732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百安洗液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1442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半夏止咳糖浆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奥硝唑阴道栓</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733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百蕊胶囊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1443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胞磷胆碱钠注射液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八珍膏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734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败酱片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1444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宝宝乐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巴戟口服液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735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斑蝥酸钠注射液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1445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保儿宁颗粒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白蚀丸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736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半夏糖浆</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1446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保心宁片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百令片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737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胞磷胆碱钠氯化钠注射液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1447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贝前列素钠片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败毒散</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738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薄芝糖肽注射液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1448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苯磺酸氨氯地平滴丸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斑蝥酸钠维生素B6注射液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739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宝咳宁颗粒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1449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苯酰甲硝唑干混悬剂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半夏露颗粒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740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保心宁胶囊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1450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鼻康胶囊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胞二磷胆碱注射液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741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贝伐珠单抗注射液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1451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鼻炎灵片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薄荷通吸入剂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742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苯磺贝他斯汀片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1452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鼻渊片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宝儿康糖浆</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743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苯甲酸利扎曲普坦片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1453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比沙可啶肠溶片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保和咀嚼片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744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苯扎氯铵贴</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1454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吡拉西坦氯化钠注射液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保心片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745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鼻舒适片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1455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吡诺克辛滴眼液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苯巴比妥东莨菪碱片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746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鼻炎通喷雾剂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1456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痹通药酒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苯甲酸阿格列汀片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747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鼻渊丸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1457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便乃通茶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苯扎氯铵溶液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748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吡非尼酮片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1458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丙泊酚中/长链脂肪乳注射液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鼻康片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749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吡美莫司乳膏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1459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菠萝蛋白酶肠溶片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鼻炎宁颗粒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750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痹克颗粒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1460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补金片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鼻渊糖浆</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751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苄达赖氨酸滴眼液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1461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补肾强身胶囊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吡非尼酮胶囊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752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丙氨酰谷氨酰胺注射液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1462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布拉氏酵母菌散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吡拉西坦注射液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753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拨云锭</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1463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参花消渴茶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吡诺克辛钠滴眼液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754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补肺丸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1464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参麦颗粒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痹痛宁胶囊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755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补气口服液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1465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参芪扶正注射液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冰硼含片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756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补血当归精</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1466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参芪糖浆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丙酸交沙霉素颗粒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757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参附注射液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1467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参茸鞭丸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博尔宁胶囊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758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参苓健脾胃颗粒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1468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参茸延龄片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补脾消积口服液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759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参梅养胃颗粒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1469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参术儿康糖浆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补肾强身片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760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参芪颗粒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1470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参芎葡萄糖注射液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布罗索尤单抗注射液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761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参茸保胎丸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1471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藏青果喉片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参蓝口服液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762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参茸固本还少丸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1472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产妇安合剂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参麦注射液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763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参茸壮骨丸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1473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肠内营养粉剂(TP)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参芪健胃颗粒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764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参苏感冒片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1474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肠内营养混悬液(TPF-DM)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参歧肠泰合剂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765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蚕蛾公补片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1475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肠内营养乳剂(TPF)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参茸补肾片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766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蟾酥注射液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1476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肠内营养乳剂(TP-HE)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参茸养心益肾胶囊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767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肠内营养粉剂(AA)</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1477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肠胃散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参松养心胶囊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768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肠内营养混悬液(TPF)</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1478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肠炎宁丸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蚕蛾公补合剂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769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肠内营养乳剂(TP)</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1479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齿痛消炎灵颗粒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草木犀流浸液片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770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肠内营养乳剂(TPF-T)</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1480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除湿止痒洗液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肠康片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771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肠胃宁片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1481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川贝枇杷露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肠内营养混悬液(SP)</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772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肠炎宁口服液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1482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川贝雪梨糖浆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肠内营养混悬液(TP-MCT)</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773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陈香露白露片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1483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川蛭通络胶囊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肠内营养乳剂(TPF-D)</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774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除疤膏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1484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穿龙骨刺片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肠胃宁胶囊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775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川百止痒洗剂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1485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穿心莲滴丸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肠炎宁胶囊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776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川贝雪梨膏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1486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穿心莲内酯软胶囊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沉香化气片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777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川芎茶调滴丸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1487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喘嗽宁片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虫草清肺胶囊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778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穿黄清热胶囊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1488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刺五加脑灵胶囊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雏凤精</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779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穿王消炎片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1489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醋氯芬酸缓释片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川贝清肺糖浆</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780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穿心莲内酯片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1490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醋酸地塞米松口腔贴片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川贝止咳露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781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喘舒片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1491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醋酸钙片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穿琥宁注射液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782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雌二醇屈螺酮片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1492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翠莲解毒片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穿王消炎胶囊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783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促肝细胞生长素注射液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1493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达雷妥尤单抗注射液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穿心莲内酯分散片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784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醋酸奥曲肽注射液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1494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大山楂丸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喘可治注射液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785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醋酸钙胶囊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1495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丹参川芎嗪注射液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喘泰颗粒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786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醋酸钠林格注射液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1496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丹葛颈舒胶囊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刺五加注射液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787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达克罗宁氯己定硫软膏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1497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丹红滴注液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醋酸阿托西班注射液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788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大山楂颗粒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1498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丹香冠心注射液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醋酸氟轻松乳膏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789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丹白颗粒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1499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单硝酸异山梨酯注射液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醋酸氯己定痔疮栓</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790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丹参注射液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1500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弹性酶肠溶片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达比加群酯胶囊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791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丹桂香颗粒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1501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锝[99Tc]亚甲基二膦酸盐注射液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大败毒胶囊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792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丹溪玉屏风颗粒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1502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灯盏花素注射液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大卫颗粒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793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单唾液酸四己糖神经节苷脂钠注射液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1503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滴通鼻炎水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丹参滴注液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794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胆炎康胶囊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1504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地氯雷他定干混悬剂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丹桂香胶囊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795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当归益血口服液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1505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地舒单抗注射液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丹皮酚软膏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796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灯盏花滴丸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1506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点舌丸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丹玉通脉颗粒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797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滴耳油</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1507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丁二磺酸腺苷蛋氨酸肠溶片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胆香鼻炎片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798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地夸磷索钠滴眼液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1508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丁酸氯倍他松乳膏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89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蛋白琥珀酸铁口服溶液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799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地牡宁神口服液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1509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东方活血膏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德谷胰岛素注射液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800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地佐辛注射液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1510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冻干人用狂犬病疫苗(人二倍体细胞)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灯盏细辛注射液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801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丁丙诺啡透皮贴剂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1511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独一味分散片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地红霉素肠溶胶囊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802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丁硼乳膏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1512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杜仲壮骨胶囊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地氯雷他定糖浆</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803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定坤丹</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1513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多磺酸粘多糖乳膏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地特胰岛素注射液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804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冻干静注人免疫球蛋白(PH4)</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1514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多索茶碱注射液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跌打损伤丸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805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独活止痛搽剂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1515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多维元素片(21)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丁桂儿脐贴</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806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杜仲平压片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1516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多维元素片(29-Ⅱ)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定喘止嗽丸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807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短肽型肠内营养剂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1517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多种微量元素注射液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冬凌草糖浆</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808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多索茶碱葡萄糖注射液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1518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恩格列净片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都梁丸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809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多维元素胶囊(13)</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1519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儿宝膏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杜仲补腰合剂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810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多维元素片(29)</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1520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儿童回春颗粒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度伐利尤单抗注射液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811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多烯酸乙酯软胶囊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1521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儿滞灵冲剂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多酶片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812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多种微量元素注射液(Ⅱ)</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1522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二甲硅油乳剂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多维元素分散片(21)</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813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恩他卡朋双多巴片(Ⅱ)</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1523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二甲双胍格列本脲片(Ⅱ)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多维元素片(23)</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814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儿感清口服液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1524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二十七味定坤丸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多烯磷脂酰胆碱注射液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815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儿童维D钙咀嚼片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1525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二乙酰氨乙酸乙二胺注射液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多种微量元素注射液(Ⅰ)</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816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二丁颗粒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1526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防衰益寿丸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恩他卡朋片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817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二甲双胍格列本脲片(Ⅰ)</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1527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非普拉宗片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儿肤康搽剂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818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二母安嗽片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1528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肺宁胶囊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儿童咳液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819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二十五味鬼臼丸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1529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肺宁口服液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110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尔可平糖浆</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820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法莫替丁钙镁咀嚼片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1530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粉尘螨滴剂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111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二甲双胍格列本脲胶囊(Ⅰ)</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821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非布司他片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1531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风热感冒颗粒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112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二甲双胍维格列汀片(Ⅱ)</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822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肺宁分散片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1532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枫蓼肠胃康分散片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113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二十五味肺病胶囊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823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肺宁颗粒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1533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蜂胶口腔膜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114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法罗培南钠片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824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芬太尼透皮贴剂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1534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肤舒止痒膏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115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防芷鼻炎片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825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风寒咳嗽颗粒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1535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伏立康唑片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116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肥儿滴丸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826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风痛片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1536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氟芬那酸丁酯软膏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117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肺宁胶囊(返魂草胶囊)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827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蜂皇胎胶囊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1537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辅酶Q10片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118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肺宁片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828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肤芩洗剂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1538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妇洁舒洗液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119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风寒感冒颗粒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829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伏立康唑胶囊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1539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妇宁栓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120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风湿定胶囊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830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氟比洛芬酯注射液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1540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妇炎康片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121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枫蓼肠胃康口服液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831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辅酶Q10胶囊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1541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复方阿胶补血膏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122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肤疾洗剂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832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妇宝颗粒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1542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复方氨酚肾素片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123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伏立康唑分散片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833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妇科回生丸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1543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复方氨酚烷胺颗粒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124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氟[18F]脱氧葡糖注射液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834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妇炎康胶囊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1544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复方氨基酸注射液 (18AA)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125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福多司坦片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835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妇炎泰颗粒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1545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复方氨基酸注射液(18AA-Ⅰ)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126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腐植酸钠片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836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复方氨酚甲麻口服液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1546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复方氨基酸注射液(18AA-Ⅳ)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127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妇洁阴洗液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837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复方氨酚烷胺胶囊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1547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复方氨基酸注射液(18AA-V)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128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妇炎康复片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838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复方氨基酸胶囊(8-11)</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1548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复方氨基酸注射液(6AA)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129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妇炎康软胶囊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839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复方氨基酸注射液(18AA)</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1549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复方氨肽素片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复方阿胶浆</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840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复方氨基酸注射液(18AA-Ⅲ)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1550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复方倍氯米松樟脑乳膏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复方氨酚烷胺分散片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841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复方氨基酸注射液(18AA-Ⅶ)</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1551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复方补骨脂颗粒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复方氨酚烷胺片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842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复方氨基酸注射液(3AA)</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1552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复方穿心莲片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复方氨基酸注射液(15AA)</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843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复方氨林巴比妥注射液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1553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复方醋酸氯己定喷剂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复方氨基酸注射液(18AA-Ⅱ)</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844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复方贝母片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1554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复方大青叶颗粒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复方氨基酸注射液(18AA-Ⅴ)</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845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复方丙酸氯倍他索软膏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1555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复方地西泮片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复方氨基酸注射液(20AA)</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846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复方川芎吲哚美辛胶囊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1556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复方电解质注射液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复方氨基酸注射液(9AA)</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847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复方醋酸氟轻松酊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1557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复方冬凌草含片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复方薄荷脑软膏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848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复方大青叶合剂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1558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复方儿茶胶囊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139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复方苯硝那敏片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849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复方地茯口服液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1559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复方甘草酸苷注射液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140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复方草珊瑚含片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850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复方电解质眼内冲洗液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1560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复方肝素钠尿囊素凝胶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141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复方醋酸地塞米松乳膏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851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复方丁香罗勒油</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1561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复方蛤青胶囊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142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复方醋酸钠林格注射液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852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复方对乙酰氨基酚片(Ⅱ)</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1562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复方红豆杉胶囊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143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复方胆氨片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853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复方甘草酸单铵注射液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1563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复方黄松洗液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144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复方颠茄铋镁片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854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复方甘菊利多卡因凝胶</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1564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复方鸡内金片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145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复方丁香开胃贴</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855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复方瓜子金颗粒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1565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复方聚维酮碘搽剂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146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复方独活吲哚美辛胶囊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856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复方蛤青注射液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1566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复方苦参洗剂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147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复方氟米松软膏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857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复方环磷酰胺片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1567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复方利多卡因乳膏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148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复方甘草浙贝氯化铵片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858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复方活脑舒胶囊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1568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复方硫酸软骨素滴眼液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149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复方谷氨酰胺肠溶胶囊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859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复方桔梗止咳片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1569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复方硫酸亚铁叶酸片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150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复方蛤青片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860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复方克霉唑乳膏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1570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复方铝酸铋片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151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复方红衣补血口服液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861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复方勒马回颗粒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1571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复方蚂蚁活络胶囊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152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复方黄藤洗液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862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复方灵芝健脑胶囊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1572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复方木香小檗碱片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153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复方金银花颗粒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863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复方硫酸新霉素滴眼液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1573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复方牛黄消炎胶囊(牛黄消炎灵胶囊)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154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复方可待因口服溶液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864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复方罗布麻片Ⅰ</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1574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复方片仔癀软膏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155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复方苦参注射液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865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复方氯己定含漱液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1575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复方曲马多片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156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复方两面针含片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866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复方木芙蓉涂鼻软膏(复方木芙蓉涂鼻膏)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1576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复方三维亚铁口服溶液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157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复方硫酸软骨素片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867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复方尿维氨滴眼液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1577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复方石韦胶囊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158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复方芦荟片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868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复方片仔癀含片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1578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复方首乌地黄丸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159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复方氯化钠滴眼液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869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复方青橄榄利咽含片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1579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复方太子参颗粒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160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复方门冬维甘滴眼液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870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复方三七片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1580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复方天麻蜜环糖肽片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161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复方尿囊素片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871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复方珊瑚姜溶液尿素咪康唑软膏复合制剂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1581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复方头孢克洛干混悬剂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162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复方牛磺酸滴眼液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872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复方手参丸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1582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复方西羚解毒胶囊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163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复方葡萄糖酸钙口服溶液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873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复方胎盘片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1583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复方锌铁钙口服溶液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164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复方三七胶囊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874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复方碳酸钙泡腾颗粒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1584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复方羊角颗粒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165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复方三维亚油酸胶丸Ⅰ</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875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复方酮康唑软膏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1585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复方益母草膏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166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复方石韦片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876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复方无花果含片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1586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复方鱼腥草合剂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167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复方水杨酸甲酯乳膏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877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复方锌铁钙颗粒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1587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复方鱼腥草软胶囊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168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复方碳酸钙颗粒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878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复方玄驹胶囊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1588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复方樟脑乳膏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169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复方酮康唑乳膏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879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复方一枝黄花喷雾剂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1589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复合磷酸氢钾注射液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170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复方胃蛋白酶颗粒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880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复方银翘氨敏胶囊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1590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富马酸丙酚替诺福韦片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171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复方鲜石斛颗粒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881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复方鱼腥草片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1591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富马酸亚铁多库酯钠胶囊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172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复方熊胆薄荷含片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882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复方樟柳碱注射液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1592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嘎日迪五味丸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173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复方羊角片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883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复方紫龙片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1593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甘草锌胶囊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174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复方益母草胶囊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884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复肾宁胶囊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1594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甘露聚糖肽口服溶液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175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复方鱼腥草颗粒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885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富马酸氯马斯汀口服溶液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1595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肝胆双清颗粒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176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复方枣仁胶囊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886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腹可安片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1596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肝复乐胶囊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177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复方栀子止痛膏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887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甘草酸二铵注射液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1597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肝胃气痛片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178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复合维生素片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888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甘霖洗剂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1598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感冒解毒颗粒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179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富马酸卢帕他定片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889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甘糖酯片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1599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感冒灵冲剂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180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富马酸伊布利特注射液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890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肝复康丸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1600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感冒软胶囊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181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钆塞酸二钠注射液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891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肝素钠封管注射液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1601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感通片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182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甘精胰岛素注射液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892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感冒滴丸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1602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高锝[99mTc]酸钠注射液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183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甘露聚糖肽注射液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893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感冒咳嗽颗粒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1603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隔山消积颗粒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184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肝胆双清口服液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894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感冒清热软胶囊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1604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更昔洛韦滴眼液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185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肝精补血素口服液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895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感冒止咳颗粒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1605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枸地氯雷他定片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186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感冒安片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896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肛泰</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1606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枸橼酸氢钾钠颗粒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187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感冒解毒灵颗粒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897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格列美脲口腔崩解片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1607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谷氨酰胺胶囊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188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感冒灵胶囊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898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根痛平胶囊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1608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谷赖胰岛素注射液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189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感冒消炎片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899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枸地氯雷他定胶囊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1609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骨瓜提取物注射液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190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感愈胶囊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900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枸橼酸钠抗凝剂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1610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骨筋丸胶囊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191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高渗氯化钠羟乙基淀粉40注射液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901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枸橼酸西地那非片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1611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骨肽片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192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葛根素注射液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902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谷红注射液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1612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骨增生镇痛膏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193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功劳去火胶囊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903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骨骼风痛片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1613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固肾安胎丸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194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枸橼酸铋钾片/替硝唑片/克拉霉素片组合包装</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904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骨化三醇软胶囊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1614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管花肉苁蓉片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195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枸橼酸托烷司琼注射液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905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骨松宝片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1615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冠心宁注射液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196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谷胱甘肽片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906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骨友灵贴膏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1616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归麻止痛膏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197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骨刺消痛胶囊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907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固精补肾丸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1617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龟甲养阴片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198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骨化三醇胶丸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908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瓜蒌皮注射液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1618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癸酸氟哌啶醇注射液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199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骨力胶囊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909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冠心膏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1619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桂龙药膏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骨肽注射液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910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归龙筋骨宁片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1620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果糖二磷酸钠注射液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固肠胶囊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911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归芍地黄丸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1621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还少丹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固肾生发丸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912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龟鹿二仙胶</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1622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海马多鞭丸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冠脉乐片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913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桂灵片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1623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和胃降逆胶囊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冠心生脉丸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914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果糖二磷酸钠口服溶液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1624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核黄素磷酸钠注射液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归芪活血胶囊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915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果糖注射液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1625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红花油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龟鹿补肾片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916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海昆肾喜胶囊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1626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喉疾灵片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桂林西瓜霜含片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917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蚝贝钙片(咀嚼片)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1627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喉痛灵片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桂枝合剂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918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和血胶囊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1628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猴耳环消炎片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209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果糖氯化钠注射液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919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红花黄色素氯化钠注射液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1629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猴头菌提取物颗粒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还少胶囊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920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红芪口服液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1630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琥乙红霉素干混悬剂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汉防己甲素片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921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喉痛灵颗粒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1631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华蟾素片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和胃整肠丸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922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猴耳环消炎颗粒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1632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化积口服液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红草止鼾胶囊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923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猴头菌片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1633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化痔片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红花注射液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924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琥珀酰明胶注射液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1634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槐杞黄颗粒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喉舒宁片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925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华蟾素胶囊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1635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黄苦洗液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猴耳环消炎胶囊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926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化毒丹</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1636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黄芪健胃膏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猴头健胃灵胶囊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927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化痔灵片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1637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黄藤素软胶囊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琥珀安神丸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928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槐耳颗粒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1638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回生口服液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219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花蛇解痒胶囊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929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黄柏胶囊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1639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混合糖电解质注射液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220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华蟾素注射液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930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黄龙止咳颗粒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1640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活络镇痛片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221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化痰平喘片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931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黄芪注射液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1641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活血应痛丸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222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化痔栓</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932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磺达肝癸钠注射液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1642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藿香清胃胶囊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223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槐芩软膏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933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茴三硫片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1643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藿香正气合剂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224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黄龙咳喘胶囊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934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活络消痛片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1644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鸡胆口服溶液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225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黄芪精颗粒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935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活血消痛酊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1645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加替沙星眼用凝胶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226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黄英咳喘糖浆</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936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活血壮筋丸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1646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加味益母草膏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227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茴拉西坦片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937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藿香正气滴丸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1647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甲磺酸酚妥拉明胶囊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228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活力源口服液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938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肌苷片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1648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甲硝唑芬布芬胶囊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229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活血风寒膏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939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积雪苷片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1649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甲硝唑氯己定洗剂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230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活血壮筋胶囊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940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加味青娥丸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1650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健宝灵颗粒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231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藿香清胃片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941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甲磺酸奥希替尼片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1651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健儿强骨颗粒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232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肌苷口服溶液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942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甲磺酸仑伐替尼胶囊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1652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健脑丸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233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鸡矢藤注射液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943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甲硝唑口颊片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1653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健身全鹿丸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234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加味藿香正气丸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944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甲硝唑阴道凝胶</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1654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健心胶囊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235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甲钴胺注射液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945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健步强身丸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1655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降糖胶囊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236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甲磺酸雷沙吉兰片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946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健民咽喉片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1656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降脂宁颗粒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237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甲硝唑呋喃唑酮栓</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947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健脾益肾颗粒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1657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交沙霉素片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238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甲硝唑维B6片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948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健胃消食片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1658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接骨续筋片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239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健宝灵片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949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姜枣祛寒颗粒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1659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洁阴康洗液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240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健肺丸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950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降压片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1660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结合雌激素乳膏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241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健脾颗粒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951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降浊祛瘀颗粒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1661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解郁丸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242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健胃片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952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接骨片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1662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金蝉止痒颗粒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243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姜酚胶丸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953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洁肤净洗剂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1663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金刚藤分散片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244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降糖宁胶囊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954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结构脂肪乳注射液(C6～24)</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1664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金果饮咽喉片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245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降脂宁片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955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解郁安神颗粒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1665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金莲花分散片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246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胶体酒石酸铋胶囊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956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金蝉止痒胶囊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1666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金葡素注射液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247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洁尔阴洗液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957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金感胶囊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1667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金嗓利咽胶囊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248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洁阴灵洗剂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958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金果含片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1668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金水宝胶囊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249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解毒散结胶囊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959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金鸡虎补丸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1669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金玄痔科熏洗散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金参润喉合剂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960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金鸣片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1670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金樱首乌汁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金凤丸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961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金青感冒颗粒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1671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筋骨痛消丸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金归洗液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962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金嗓子喉片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1672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精蛋白生物合成人胰岛素注射液(预混50R)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金红片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963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金松止痒洗液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1673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精芪双参胶囊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金龙胶囊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964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金银花露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1674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精制银翘解毒片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金前感冒胶囊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965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筋骨康片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1675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颈痛灵药酒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金嗓利咽丸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966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精蛋白生物合成人胰岛素注射液(预混30R)</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1676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景天祛斑胶囊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金水宝片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967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精蛋白锌重组赖脯胰岛素混合注射液(50R)</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1677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静注人免疫球蛋白(PH4)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金银花颗粒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968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精乌颗粒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1678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九制大黄丸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259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金栀洁龈含漱液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969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颈痛灵胶囊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1679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橘红枇杷片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260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京都念慈菴蜜炼川贝枇杷膏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970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颈腰康胶囊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1680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聚磺苯乙烯钠散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261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精蛋白锌重组赖脯胰岛素混合注射液(25R)</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971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静心口服液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1681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聚维酮碘溶液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262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精乌胶囊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972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九味镇心颗粒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1682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聚乙二醇干扰素α-2b注射液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263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颈康胶囊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973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桔贝合剂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1683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君歧肠胃合剂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264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颈痛片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974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聚桂醇注射液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1684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卡格列净片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265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静灵口服液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975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聚甲酚磺醛凝胶</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1685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开胃健脾丸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266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九味芩香含漱液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976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聚乙二醇滴眼液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1686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康尔心胶囊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267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救尔心胶囊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977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聚乙烯醇滴眼液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1687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康力欣胶囊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268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聚多卡醇注射液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978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卡波姆眼用凝胶</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1688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抗感颗粒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269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聚肌胞注射液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979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卡络磺钠氯化钠注射液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1689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抗菌消炎片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270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聚维酮碘乳膏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980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开郁舒肝丸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1690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抗栓胶囊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271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聚乙二醇化重组人粒细胞刺激因子注射液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981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康乐鼻炎片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1691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咳喘丸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272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卡巴胆碱注射液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982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抗感解毒口服液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1692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咳克平胶囊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273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卡介菌多糖核酸注射液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983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抗菌消炎胶囊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1693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咳舒糖浆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274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开胸消食片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984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抗衰老口服液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1694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咳特灵胶囊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275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康妇灵胶囊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985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咳喘舒片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1695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克感利咽口服液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276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抗感解毒颗粒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986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咳康含片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1696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克林霉素磷酸酯阴道凝胶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277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抗宫炎分散片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987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咳清胶囊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1697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口服五维赖氨酸葡萄糖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278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抗凝血用枸橼酸钠溶液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988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咳速停糖浆</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1698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口腔溃疡含片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279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咳喘安口服液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989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克痹骨泰片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1699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苦参片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280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咳感康口服液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990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克林霉素磷酸酯凝胶</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1700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苦甘颗粒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281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咳露口服液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991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孔圣枕中丸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1701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苦木注射液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282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咳速停胶囊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992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口洁喷雾剂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1702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拉米夫定片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283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咳特灵片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993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枯草杆菌二联活菌颗粒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1703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蜡样芽孢杆菌活菌胶囊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284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克林霉素甲硝唑搽剂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994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苦碟子注射液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1704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赖氨葡锌颗粒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285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克霉庆大倍松乳膏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995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苦金片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1705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赖氨酸维B12颗粒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286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口服五维葡萄糖</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996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坤宝丸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1706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榄香烯乳状注射液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287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口咽清丸(阮氏上清丸)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997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拉坦前列素滴眼液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1707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酪酸梭菌二联活菌胶囊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288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苦参栓</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998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赖氨肌醇维B12口服溶液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1708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酪酸梭菌活菌片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289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苦黄注射液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999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赖氨酸磷酸氢钙片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1709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乐孕宁口服液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290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溃疡灵胶囊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1000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蓝花药</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1710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了哥王胶囊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291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拉那利尤单抗注射液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1001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老蔻丸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1711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了哥王片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292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莱阳梨膏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1002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酪酸梭菌活菌胶囊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1712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利巴韦林氯化钠注射液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293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赖氨酸磷酸氢钙颗粒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1003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乐孕宁颗粒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1713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利多卡因氯己定气雾剂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294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赖脯胰岛素注射液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1004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勒马回注射液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1714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利伐沙班片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295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榄香烯注射液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1005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了哥王颗粒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1715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利奈唑胺葡萄糖注射液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296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酪酸梭菌二联活菌散</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1006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利巴韦林颗粒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1716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利咽解毒颗粒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297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酪酸梭菌活菌散</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1007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利鼻片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1717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莲芝消炎滴丸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298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勒马回片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1008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利尔眠片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1718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联苯苄唑凝胶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299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了哥王咀嚼片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1009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利奈唑胺片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1719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凉血祛风糖浆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300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理气舒心片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1010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利司扑兰☐服溶液用散</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1720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磷酸苯丙哌林片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301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利巴韦林喷剂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1011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连翘败毒丸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1721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磷酸川芎嗪注射液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302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利尔眠胶囊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1012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莲芝消炎片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1722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灵丹草颗粒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303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利格列汀片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1013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凉血解毒颗粒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1723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羚贝止咳糖浆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304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利塞膦酸钠片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1014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磷酸奥司他韦颗粒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1724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羚羊感冒片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305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利咽灵片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1015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磷酸川芎嗪片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1725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羚羊清肺颗粒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306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莲芝消炎分散片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1016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磷酸西格列汀片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1726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羚珠散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307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链霉蛋白酶颗粒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1017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灵芝北芪片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1727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硫酸氨基葡萄糖胶囊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308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磷酸奥司他韦胶囊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1018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羚羊感冒口服液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1728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硫酸锌糖浆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309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磷酸川芎嗪滴丸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1019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羚羊角注射液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1729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硫辛酸注射液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310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磷酸钠盐口服溶液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1020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羚羊清肺丸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1730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六味地黄滴丸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311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灵仙跌打胶囊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1021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硫酸氨基葡萄糖钾胶囊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1731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六味消痔胶囊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312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羚翘解毒丸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1022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硫酸庆大霉素碳酸铋胶囊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1732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龙牡壮骨颗粒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313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羚羊角口服液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1023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硫辛酸片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1733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陆氏润字丸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314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羚羊清肺散</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1024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六灵解毒丸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1734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鹿茸口服液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315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硫软膏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1025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六味五灵片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1735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鹭鸶咯丸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316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硫酸氨基葡萄糖片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1026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龙鹿丸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1736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卵磷脂片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317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硫辛酸胶囊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1027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卢立康唑乳膏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1737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罗汉果止咳胶囊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318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六经头痛片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1028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鹿瓜多肽注射液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1738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裸花紫珠分散片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319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六味地黄软胶囊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1029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潞党参口服液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1739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铝镁加混悬液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320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六味消痔片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1030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卵磷脂络合碘片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1740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氯芬待因片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321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龙枣胶囊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1031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罗汉果玉竹颗粒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1741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氯诺昔康分散片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322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鹿鞭回春胶囊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1032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螺旋藻胶囊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1742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氯唑沙宗片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323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鹿胎膏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1033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驴胶补血颗粒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1743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麻杏止咳糖浆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324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卵磷脂络合碘胶囊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1034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绿袍散</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1744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吗替麦考酚酯胶囊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325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罗浮山百草油</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1035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氯雷他定颗粒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1745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脉安颗粒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326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罗红霉素颗粒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1036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氯替泼诺妥布霉素滴眼液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1746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螨变应原注射液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327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洛索洛芬钠凝胶膏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1037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麻杏止咳片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1747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美芬那敏铵糖浆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328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铝碳酸镁混悬液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1038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吗替麦考酚酯分散片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1748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美辛唑酮红古豆醇酯栓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329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氯化钠滴眼液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1039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麦考酚钠肠溶片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1749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门冬氨酸钾注射液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330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氯替泼诺混悬滴眼液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1040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脉络通颗粒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1750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门冬胰岛素50注射液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331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麻芩止咳糖浆</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1041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毛冬青胶囊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1751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蒙脱石混悬液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332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马来酸依那普利叶酸片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1042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美索巴莫分散片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1752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咪喹莫特乳膏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333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吗替麦考酚酯片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1043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门冬氨酸钾镁注射液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1753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米诺地尔酊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334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脉络宁注射液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1044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门冬胰岛素30注射液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1754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妙济丸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335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猫爪草胶囊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1045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蒙脱石分散片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1755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纳米炭混悬注射液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336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美沙拉秦灌肠液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1046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孟鲁司特钠颗粒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1756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萘敏维滴眼液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337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门冬氨酸钾镁片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1047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米诺地尔搽剂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1757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男宝胶囊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338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门冬氨酸鸟氨酸注射液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1048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泌感颗粒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1758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脑塞安胶囊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339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门冬胰岛素注射液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1049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牡荆油胶丸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1759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脑心通胶囊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340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孟鲁司特钠咀嚼片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1050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钠钾镁钙葡萄糖注射液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1760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脑血疏口服液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341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咪唑立宾片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1051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萘替芬酮康唑乳膏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1761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尼莫地平缓释片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342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米诺地尔喷雾剂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1052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脑络通胶囊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1762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宁神灵颗粒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343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莫家清宁丸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1053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脑心舒口服液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1763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牛黄安心丸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344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纳武利尤单抗注射液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1054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脑血康胶囊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1764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牛黄镇惊丸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345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萘普生注射液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1055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尼美舒利颗粒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1765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浓缩当归丸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346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脑苷肌肽注射液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1056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尿素维E乳膏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1766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帕拉米韦氯化钠注射液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347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脑塞通丸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1057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柠檬烯胶囊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1767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排毒降脂胶囊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348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脑心通片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1058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牛黄消炎丸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1768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哌柏西利胶囊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349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尼美舒利缓释片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1059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牛磺酸颗粒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1769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佩米替尼片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尿路康颗粒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1060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帕博利珠单抗注射液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1770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皮肤病血毒丸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宁心宝胶囊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1061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帕米膦酸二钠葡萄糖注射液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1771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脾肾两助丸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牛黄净脑片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1062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排毒养颜片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1772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片仔癀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牛磺酸滴眼液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1063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泮托拉唑钠肠溶微丸胶囊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1773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平消片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暖胃舒乐片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1064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硼酸冰片滴耳液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1774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扑感片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帕立骨化醇注射液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1065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脾氨肽口服溶液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1775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葡萄糖酸钙维D2咀嚼片(Ⅱ)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排毒养颜胶囊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1066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偏瘫复原丸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1776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葡萄糖酸锌颗粒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派安普利单抗注射液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1067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平消胶囊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1777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蒲地蓝消炎口服液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喷他佐辛注射液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1068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屏风生脉胶囊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1778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蒲公英片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359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脾氨肽口服冻干粉</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1069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葡萄糖酸钙口服溶液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1779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七叶洋地黄双苷滴眼液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360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脾胃舒丸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1070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葡萄糖酸锌咀嚼片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1780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芪归蝮蛇胶囊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361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平胃丸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1071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蒲地蓝消炎胶囊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1781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芪枣颗粒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362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苹果酸氯波必利片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1072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蒲公英颗粒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1782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芪蛭通络胶囊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363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葡萄糖氯化钠钾注射液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1073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七味螃蟹甲丸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1783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气管炎丸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364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葡萄糖酸钙锌口服溶液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1074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芪葛颗粒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1784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前列地尔注射液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365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葡萄糖酸锌口服溶液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1075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芪明颗粒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1785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羌月乳膏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366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蒲地蓝消炎片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1076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芪蛭胶囊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1786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强力脑心康胶囊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367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七宝美髯丸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1077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麒麟丸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1787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羟丙甲纤维素滴眼液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368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七珠健胃茶</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1078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气血双补丸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1788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羟乙基淀粉130/0.4电解质注射液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369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芪斛楂颗粒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1079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前列舒乐软胶囊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1789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翘栀牙痛颗粒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370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芪珍胶囊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1080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强力脑清素片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1790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芩翘口服液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371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芪蛭益肾胶囊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1081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强力宁片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1791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秦皮接骨胶囊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372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气血康口服液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1082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羟乙磺酸达尔西利片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1792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氢溴酸伏硫西汀片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373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前列宁胶囊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1083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羟乙基淀粉200/0.5氯化钠注射液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1793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清肺宁嗽丸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374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强骨生血口服液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1084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芩黄喉症胶囊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1794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清火胶囊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375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强力脑心康口服液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1085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芩芷鼻炎糖浆(鼻炎糖浆)</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1795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清金糖浆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376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羟糖甘滴眼液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1086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氢醌乳膏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1796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清开灵注射液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377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羟乙基淀粉130/0.4氯化钠注射液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1087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清肺化痰丸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1797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清凉油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378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芩暴红止咳合剂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1088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清喉利咽颗粒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1798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清热暗疮胶囊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379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芩石利咽口服液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1089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清火栀麦片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1799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清热祛湿颗粒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380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轻身消胖丸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1090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清开灵口服液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1800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清胃黄连丸(水丸)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381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氢溴酸右美沙芬滴丸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1091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清凉喉片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1801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清咽片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382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清肺十八味丸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1092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清淋片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1802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屈螺酮炔雌醇片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383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清火片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1093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清热化毒丸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1803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祛湿颗粒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384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清开灵滴丸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1094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清胃黄连丸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1804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曲安奈德新霉素贴膏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385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清凉含片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1095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清眩片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1805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曲克芦丁香豆素片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386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清淋颗粒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1096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秋梨润肺膏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1806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曲咪新乳膏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387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清热暗疮丸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1097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祛风止痒口服液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1807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热毒宁注射液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388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清热消炎宁片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1098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祛浊胶囊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1808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热感赛比斯坦颗粒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389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清瘟消肿九味丸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1099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曲氟尿苷替匹嘧啶片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1809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人参茎叶总皂苷胶囊(人参茎叶皂苷胶囊)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390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庆大霉素普鲁卡因维B12颗粒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1100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曲麦枳术丸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1810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人促红素注射液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391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屈螺酮炔雌醇片(Ⅱ)</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1101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炔雌醇环丙孕酮片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1811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人粒细胞刺激因子注射液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392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祛脂美容丸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1102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热毒清片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1812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人胎盘脂多糖注射液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393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曲伏前列素滴眼液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1103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人参固本口服液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1813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榕敏颗粒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394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曲克芦丁注射液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1104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人参五味子颗粒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1814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乳癖康胶囊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395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全鹿丸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1105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人工牛黄甲硝唑胶囊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1815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乳酸菌素片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396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热毒平颗粒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1106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人胎盘片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1816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润肠胶囊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397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人参多糖注射液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1107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人血白蛋白</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1817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润肺止咳胶囊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398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人参茎叶总皂苷片(人参茎叶皂苷片)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1108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乳核内消液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1818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三宝片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399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人干扰素α2b凝胶</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1109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乳酸钙片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1819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三黄珍珠膏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400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人凝血酶原复合物</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1110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瑞派替尼片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1820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三七化痔丸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401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人纤维蛋白原</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1111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润肠丸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1821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三十六味消渴胶囊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402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如意定喘丸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1112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三宝胶囊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1822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三香化瘀膏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403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乳癖舒胶囊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1113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三合钙咀嚼片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1823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散痛舒分散片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404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软脉灵口服液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1114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三磷酸腺苷二钠注射液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1824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桑姜感冒胶囊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405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润肠通便茶</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1115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三肾丸(岢岚方)</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1825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杀菌止痒洗剂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406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润肺止嗽丸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1116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三乌胶丸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1826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沙格列汀二甲双胍缓释片(Ⅲ)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407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三分三浸膏片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1117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散痰宁糖浆</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1827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沙棘颗粒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408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三磷酸腺苷二钠片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1118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散痛舒片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1828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山海丹胶囊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409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三肾丸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1119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桑姜感冒注射液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1829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山麦口服液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410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三味清热止痒洗剂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1120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沙格列汀二甲双胍缓释片(Ⅰ)</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1830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山楂精降脂滴丸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411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三叶青粉</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1121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沙棘干乳剂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1831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珊瑚癣净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412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散痛舒胶囊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1122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山白消食合剂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1832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伤湿祛痛膏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413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桑姜感冒片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1123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山麦健脾口服液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1833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伤痛宁膏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414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沙格列汀二甲双胍缓释片 (Ⅲ)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1124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山香圆片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1834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烧伤止痛药膏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415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沙格列汀片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1125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山楂调中丸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1835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少林风湿跌打膏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416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砂连和胃胶囊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1126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伤科跌打片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1836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舍雷肽酶肠溶片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417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山菊降压胶囊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1127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伤湿止痛膏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1837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麝香跌打风湿膏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418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山香圆颗粒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1128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伤痛宁片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1838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麝香抗栓胶囊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419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山楂麦曲颗粒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1129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芍倍注射液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1839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麝香祛痛搽剂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420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伤风停胶囊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1130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蛇毒血凝酶注射液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1840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麝香镇痛膏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421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伤湿丸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1131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射干利咽口服液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1841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麝香壮骨膏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422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伤痛宁胶囊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1132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麝香接骨胶囊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1842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肾宝合剂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423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烧烫伤膏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1133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麝香祛风湿膏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1843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肾宝片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424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少阳感冒颗粒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1134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麝香舒活搽剂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1844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肾骨片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425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射干抗病毒注射液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1135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麝香止痛贴膏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1845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肾阳胶囊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426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麝香关节止痛膏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1136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伸筋片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1846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生精片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427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麝香抗栓丸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1137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肾宝颗粒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1847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湿毒清片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428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麝香祛痛气雾剂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1138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肾骨胶囊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1848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十全大补丸(浓缩丸)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429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麝香正骨酊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1139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肾脾双补口服液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1849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十味活血丸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430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伸筋活络丸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1140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生精胶囊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1850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食母生片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431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肾宝胶囊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1141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湿毒清胶囊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1851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首荟通便胶囊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432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肾茶袋泡茶</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1142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十全大补丸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1852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舒腹贴膏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433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肾康注射液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1143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十味诃子丸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1853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舒肝平胃丸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434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生发片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1144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十一味金色丸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1854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舒冠胶囊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435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生脉注射液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1145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手参肾宝胶囊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1855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舒筋风湿酒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436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十全大补膏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1146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舒安卫生栓</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1856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舒秘胶囊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437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十维铁咀嚼片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1147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舒肝宁注射液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1857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舒心宁片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438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十一味草果丸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1148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舒肝益脾液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1858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舒胸片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439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食消饮</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1149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舒筋定痛片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1859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疏血通注射液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440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首杞补肾口服液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1150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舒筋丸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1860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双虎肿痛宁喷雾剂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441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舒肝理气丸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1151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舒心降脂片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1861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双金胃疡胶囊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442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舒肝益脾颗粒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1152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舒胸颗粒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1862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双氯芬酸钠喷雾剂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443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舒筋定痛胶囊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1153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疏肝益阳胶囊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1863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双辛鼻窦炎颗粒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444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舒筋健腰丸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1154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双丹明目胶囊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1864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双唑泰乳膏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445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舒神灵胶囊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1155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双黄连注射液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1865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双唑泰阴道泡腾片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446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舒胸胶囊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1156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双氯芬酸钠凝胶</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1866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水合氯醛溶液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447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舒血宁注射液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1157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双山颗粒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1867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睡安胶囊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448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双醋瑞因胶囊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1158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双子参洗液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1868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四黄清心丸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449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双花草珊瑚含片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1159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双唑泰阴道凝胶</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1869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四季抗病毒胶囊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450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双氯芬酸钠利多卡因注射液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1160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水飞蓟素胶囊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1870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四味珍层冰硼滴眼液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451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双氯芬酸钠气雾剂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1161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水蛭粉(冻干)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1871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四消丸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452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双羊喉痹通颗粒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1162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四环素片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1872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羧甲司坦泡腾片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453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双唑泰栓</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1163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四季感冒片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1873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锁阳固精丸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454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双唑泰阴道膨胀栓</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1164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四味脾胃舒片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1874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他克莫司软膏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455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水杨酸苯酚贴膏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1165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四烯甲萘醌软胶囊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1875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碳酸钙D3咀嚼片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456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斯鲁利单抗注射液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1166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羧甲淀粉钠溶液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1876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碳酸钙咀嚼片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457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四季感冒胶囊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1167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锁阳补肾胶囊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1877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碳酸氢钠林格注射液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458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四味脾胃舒颗粒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1168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他克莫司滴眼液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1878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糖维胶囊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459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四物膏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1169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痰热清注射液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1879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替戈拉生片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460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速感宁胶囊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1170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碳酸钙D3片(Ⅱ)</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1880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替莫唑胺胶囊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461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锁精丸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1171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碳酸镧咀嚼片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1881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天麻头风灵片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462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他达拉非片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1172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糖尿乐片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1882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调经促孕丸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463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痰咳净滴丸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1173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替比夫定片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1883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调胃丹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464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碳酸钙D3咀嚼片(Ⅱ)</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1174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替雷利珠单抗注射液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1884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铁笛片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465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碳酸钙维D3元素片(4)</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1175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天麻素注射液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1885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葶苈降血脂颗粒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466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碳酸司维拉姆片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1176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田七花叶颗粒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1886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通脉降脂片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467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特瑞普利单抗注射液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1177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调经养血丸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1887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通脉口服液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468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替格瑞洛片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1178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铁棒锤止痛膏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1888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同仁大活络丸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469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天麻蜜环菌片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1179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葶苈降血脂胶囊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1889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童宝乐片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470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天麻头痛片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1180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通关藤片(消癌平片)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1890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酮咯酸氨丁三醇片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471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调经健胃丸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1181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通脉颗粒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1891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酮洛芬缓释胶囊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472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跳骨片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1182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通幽润燥丸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1892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头孢泊肟酯分散片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473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铁笛丸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1183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同仁乌鸡白凤丸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1893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头孢泊肟酯片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474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通关藤片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1184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酮咯酸氨丁三醇胶囊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1894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头孢羟氨苄咀嚼片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475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通脉胶囊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1185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酮康唑洗剂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1895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托伐普坦片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476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通脉灵片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1186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头孢氨苄甲氧苄啶胶囊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1896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瓦松栓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477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同仁牛黄清心丸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1187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头孢泊肟酯胶囊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1897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外用重组人碱性成纤维细胞生长因子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478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童康片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1188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头孢克肟咀嚼片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1898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万通炎康片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479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酮咯酸氨丁三醇注射液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1189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兔抗人胸腺细胞免疫球蛋白</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1899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维D2乳酸钙片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480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痛经丸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1190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脱氧核苷酸钠注射液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1900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维U颠茄铝分散片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481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头孢泊肟酯干混悬剂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1191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外用重组牛碱性成纤维细胞生长因子</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1901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维胺酯胶囊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482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头孢地尼颗粒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1192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万通炎康胶囊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1902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维生素AD滴剂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483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土霉素片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1193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维D2磷酸氢钙片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1903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维生素B12片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484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托拉塞米注射液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1194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维E三油胶丸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1904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维生素D滴剂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485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外用万应膏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1195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维胺颗粒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1905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维铁缓释片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486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万通筋骨康贴</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1196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维磷葡钙片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1906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胃肠灵胶囊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487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维D2磷葡钙片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1197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维生素AE胶丸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1907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胃康宁片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488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维D钙咀嚼片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1198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维生素C咀嚼片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1908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胃立康片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489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维U颠茄铝胶囊Ⅱ</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1199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维生素E乳</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1909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胃舒宁颗粒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490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维参锌胶囊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1200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胃肠复元膏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1910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胃痛定胶囊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491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维生素AD滴剂(胶囊型)</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1201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胃复胶囊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1911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温脾固肠散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492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维生素C钙胶囊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1202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胃乐新胶囊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1912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乌苯美司胶囊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493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维生素EC咀嚼片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1203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胃灵颗粒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1913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乌洛托品溶液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494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胃病丸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1204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胃痛定</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1914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五根散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495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胃肠宁片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1205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温经养血合剂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1915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五维甘草那敏胶囊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496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胃乐舒口服液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1206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稳心颗粒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1916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五维赖氨酸片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497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胃灵合剂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1207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乌金活血止痛片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1917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五子衍宗软胶囊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498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胃疼宁片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1208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五福化毒丸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1918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午时茶颗粒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499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胃炎康胶囊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1209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五妙水仙膏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1919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西地碘含片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500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温肾苏拉甫片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1210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五维赖氨酸口服溶液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1920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西瓜霜清咽含片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501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乌苯美司片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1211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五味子颗粒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1921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西黄胶囊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502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五福化毒片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1212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五子衍宗丸(浓缩丸)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1922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西罗莫司胶囊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503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五加参蛤蚧精</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1213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鹜芪口服液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1923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西洛他唑片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504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五维赖氨酸颗粒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1214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西格列汀二甲双胍片(Ⅱ)</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1924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西青果颗粒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505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五维葡钙口服溶液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1215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西红花总苷片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1925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西妥昔单抗注射液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506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五子衍宗丸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1216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西甲硅油乳剂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1926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喜炎平注射液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507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戊己丸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1217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西洛他唑胶囊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1927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夏天无胶囊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508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西格列汀二甲双胍片(Ⅰ)</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1218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西咪替丁注射液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1928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仙灵骨葆片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509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西瓜霜润喉片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1219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西沙必利片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1929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纤溶酶注射液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510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西黄丸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1220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硒酵母片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1930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香菊颗粒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511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西罗莫司片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1221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夏桑菊颗粒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1931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香药胃安胶囊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512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西咪替丁片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1222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仙灵骨葆胶囊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1932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消癌平片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513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西沙必利胶囊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1223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仙人掌胃康胶囊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1933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消咳颗粒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514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吸入用盐酸氨溴索溶液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1224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香菇多糖注射液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1934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消食健脾片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515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细菌溶解产物胶囊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1225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香芍颗粒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1935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消食贴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516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仙乐雄胶囊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1226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消癌平口服液(无糖型)</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1936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消糖灵胶囊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517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仙芪眩宁颗粒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1227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消积化滞片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1937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消炎生肌膏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518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香丹注射液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1228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消痞和胃胶囊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1938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消炎癣湿药膏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519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香砂胃苓丸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1229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消食顺气片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1939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消炎止咳片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520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逍遥合剂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1230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消栓口服液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1940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消肿片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521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消风止痒颗粒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1231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消炎片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1941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硝呋太尔制霉菌素阴道软膏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522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消糜栓</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1232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消炎退热颗粒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1942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硝酸益康唑溶液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523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消食健胃片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1233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消炎止咳胶囊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1943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小儿氨酚烷胺颗粒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524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消食养胃片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1234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消瘀定痛膏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1944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小儿多维生素咀嚼片(10)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525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消炎灵胶囊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1235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消肿痔疮胶囊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1945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小儿复方氨酚烷胺片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526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消炎退热合剂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1236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硝酸益康唑喷雾剂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1946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小儿复方麝香草酚撒粉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527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消炎镇痛膏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1237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小儿氨酚那敏片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1947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小儿健胃糖浆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528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消炎止痢灵片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1238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小儿参术健脾丸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1948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小儿咳嗽糖浆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529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消肿止痛贴</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1239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小儿扶脾颗粒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1949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小儿清毒糖浆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530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硝酸舍他康唑乳膏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1240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小儿复方氨基酸注射液(19AA-Ⅰ)</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1950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小儿清热感康口服液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531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小儿氨酚黄那敏片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1241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小儿健脾化积口服液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1951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小儿四维葡钙片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532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小儿百部止咳糖浆</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1242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小儿咳喘灵泡腾颗粒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1952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小儿止咳糖浆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533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小儿多种维生素注射液(13)</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1243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小儿七珍丸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1953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小麦纤维素颗粒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534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小儿复方氨基酸注射液(18AA-Ⅰ)</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1244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小儿清肺化痰口服液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1954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小牛血去蛋白提取物眼用凝胶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535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小儿化痰止咳颗粒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1245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小儿清咽颗粒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1955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泻痢消片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536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小儿解表颗粒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1246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小儿五维赖氨酸糖浆</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1956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心脑清软胶囊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537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小儿麦枣咀嚼片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1247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小建中合剂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1957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辛芳鼻炎胶囊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538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小儿清肺化痰颗粒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1248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小牛血去蛋白提取物滴眼液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1958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胸腺蛋白口服溶液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539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小儿清热宣肺贴膏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1249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泻肺定喘片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1959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熊胆粉滴眼液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540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小儿碳酸钙D3颗粒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1250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心肝宝胶囊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1960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熊胆痔灵膏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541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小儿智力糖浆</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1251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心神宁片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1961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雪胆素片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542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小牛血清去蛋白注射液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1252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醒脑静注射液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1962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雪山胃宝胶囊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543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泻白糖浆</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1253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胸腺五肽注射液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1963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血塞通注射液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544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泻停封胶囊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1254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熊胆痔疮膏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1964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荨麻疹丸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545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心神安胶囊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1255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溴芬酸钠滴眼液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1965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牙痛宁滴丸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546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新血宝胶囊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1256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雪梨止咳糖浆</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1966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咽喉清喉片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547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胸腺肽肠溶片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1257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血脉清片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1967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咽炎含片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548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熊胆开明片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1258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血压安巴布膏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1968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炎可宁胶囊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549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熊胆痔灵栓</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1259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鸦胆子油软胶囊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1969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炎立消片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550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雪梨膏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1260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咽喉宁喷雾剂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1970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炎热清颗粒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551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雪山胃宝丸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1261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咽舒合剂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1971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盐酸阿莫罗芬搽剂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552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血栓通注射液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1262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延胡胃安胶囊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1972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盐酸安非他酮片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553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鸦胆子油乳注射液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1263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炎立消胶囊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1973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盐酸氨基葡萄糖片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554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牙痛停滴丸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1264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炎热清胶囊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1974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盐酸氨溴索氯化钠注射液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555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咽康含片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1265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盐酸阿芬太尼注射液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1975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盐酸昂丹司琼氯化钠注射液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556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咽炎片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1266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盐酸安非他酮缓释片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1976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盐酸奥洛他定片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557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炎可宁片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1267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盐酸氨基葡萄糖颗粒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1977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盐酸丙美卡因滴眼液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558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炎宁颗粒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1268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盐酸氨溴索口腔崩解片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1978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盐酸达泊西汀片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559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炎热清片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1269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盐酸氨溴索注射液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1979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盐酸多奈哌齐片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560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盐酸阿扎司琼氯化钠注射液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1270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盐酸奥洛他定胶囊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1980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盐酸伐昔洛韦颗粒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561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盐酸氨基葡萄糖胶囊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1271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盐酸倍他司汀氯化钠注射液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1981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盐酸氟桂利嗪口服溶液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562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盐酸氨酮戊酸外用散</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1272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盐酸川芎嗪注射液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1982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盐酸格拉司琼注射液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563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盐酸氨溴索葡萄糖注射液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1273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盐酸多奈哌齐胶囊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1983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盐酸决奈达隆片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564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盐酸昂丹司琼注射液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1274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盐酸二氧丙嗪颗粒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1984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盐酸利多卡因胶浆(Ⅰ)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565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盐酸倍他司汀口服液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1275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盐酸非索非那定片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1985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盐酸美金刚片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566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盐酸布桂嗪注射液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1276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盐酸格拉司琼葡萄糖注射液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1986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盐酸莫西沙星氯化钠注射液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567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盐酸氮卓斯汀片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1277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盐酸甲氧明注射液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1987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盐酸纳美芬注射液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568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盐酸多柔比星脂质体注射液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1278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盐酸克林霉素葡萄糖注射液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1988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盐酸帕洛诺司琼胶囊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569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盐酸法舒地尔注射液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1279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盐酸氯环利嗪片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1989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盐酸曲美他嗪缓释片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570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盐酸格拉司琼氯化钠注射液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1280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盐酸莫西沙星滴眼液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1990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盐酸沙格雷酯片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571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盐酸甲哌卡因/肾上腺素注射液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1281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盐酸纳布啡注射液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1991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盐酸特比萘芬溶液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572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盐酸克林霉素氯化钠注射液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1282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盐酸萘甲唑啉滴鼻液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1992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盐酸托烷司琼氯化钠注射液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573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盐酸洛美沙星滴眼液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1283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盐酸普拉克索缓释片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1993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盐酸西替利嗪滴剂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574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盐酸米诺环素软膏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1284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盐酸曲美他嗪片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1994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盐酸溴己新葡萄糖注射液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575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盐酸莫西沙星注射液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1285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盐酸特比萘芬喷雾剂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1995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盐酸左布比卡因注射液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576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盐酸奈福泮注射液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1286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盐酸替罗非班注射液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1996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盐酸左西替利嗪口服溶液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577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盐酸帕洛诺司琼注射液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1287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盐酸西那卡塞片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1997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养荣祛斑膏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578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盐酸曲美他嗪胶囊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1288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盐酸西替利嗪糖浆</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1998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养血当归糖浆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579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盐酸特比萘芬凝胶</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1289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盐酸依匹斯汀胶囊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1999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养阴降压胶囊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580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盐酸替罗非班氯化钠注射液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1290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盐酸左西替利嗪颗粒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2000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养正消积胶囊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581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盐酸托烷司琼注射液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1291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养脾散</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2001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腰疼丸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582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盐酸西替利嗪口服溶液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1292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养血补肾丸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2002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腰息痛胶囊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583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盐酸溴己新注射液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1293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养血饮颗粒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2003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液体清凉油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584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盐酸左西替利嗪胶囊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1294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养阴镇静片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2004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依达拉奉注射液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585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盐酸左西替利嗪片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1295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氧化锌硫软膏</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2005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依托红霉素颗粒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586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养心丸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1296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腰腿痛丸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2006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乙酰半胱氨酸泡腾片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587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养血生发胶囊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1297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夜宁颗粒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2007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乙氧苯柳胺软膏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588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养阴清肺合剂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1298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伊班膦酸钠注射液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2008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抑眩宁胶囊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589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氧氟沙星凝胶</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1299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依替巴肽注射液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2009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益脉康软胶囊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590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腰痛片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1300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胰激肽原酶肠溶片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2010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益母颗粒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591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野木瓜片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1301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乙酰天麻素片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2011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益气养血口服液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592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一枝蒿伤湿祛痛膏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1302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异甘草酸镁注射液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2012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益肾补骨液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593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依洛硫酸酯酶α注射液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1303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益脉康胶囊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2013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益心通脉颗粒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594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依折麦布片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1304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益母草注射液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2014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薏辛除湿止痛胶囊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595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乙酰螺旋霉素片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1305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益气聪明丸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2015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银胡感冒散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596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蚁黄口服液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1306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益肾安神口服液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2016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银黄含化滴丸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597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益安宁丸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1307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益肾强身丸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2017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银桔利咽含片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598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益母草软胶囊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1308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益心酮软胶囊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2018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银杏叶提取物注射液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599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益脑宁片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1309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银贝止咳颗粒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2019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右旋布洛芬口服混悬液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益气养阴口服液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1310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银黄滴丸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2020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右旋糖酐铁颗粒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益肾健腰口服液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1311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银黄软胶囊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2021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右旋酮洛芬肠溶片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益心酮分散片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1312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银杏叶分散片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2022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鱼腥草芩蓝合剂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薏芽健脾凝胶</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1313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英花片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2023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玉屏风口服液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银花芒果片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1314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右旋糖酐铁分散片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2024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元和正胃片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银黄清肺胶囊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1315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右旋糖酐铁片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2025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晕痛定胶囊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银杏达莫注射液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1316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鱼金注射液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2026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枣参安神胶囊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吲哚布芬片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1317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玉蓝降糖胶囊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2027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长春西汀注射液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右旋糖酐70甘油滴眼液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1318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愈美甲麻敏糖浆</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2028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贞芪扶正颗粒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右旋糖酐铁口服溶液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1319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月见草油胶丸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2029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珍牡肾骨胶囊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610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鱼鳔补肾丸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1320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云实感冒合剂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2030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珍珠明目滴眼液(胶体溶液)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611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玉合草含片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1321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长春宝口服液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2031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正元胶囊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612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愈酚甲麻那敏颗粒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1322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贞芪扶正胶囊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2032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脂肪乳(10%)/氨基酸(15)/葡萄糖(20%)注射液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613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元胡胃舒胶囊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1323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珍黄片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2033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脂肪乳注射液(C14-24)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614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云南白药痔疮膏</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1324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珍珠灵芝片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2034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脂可清胶囊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615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藻酸双酯钠片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1325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整蛋白型肠内营养剂(粉剂)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2035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止咳橘红口服液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616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蔗糖铁注射液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1326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栀子金花丸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2036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止咳平喘糖浆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617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珍黄胶囊(珍黄丸)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1327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脂肪乳氨基酸(17)葡萄糖(19%)注射液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2037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止嗽立效胶囊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618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珍珠粉</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1328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脂降宁片(安络宁片)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2038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止痛风湿丸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619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镇江膏药</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1329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止咳宝片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2039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至宝三鞭丸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620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郑氏女金丹</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1330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止咳枇杷颗粒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2040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痔速宁胶囊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621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脂肪乳氨基酸(17)葡萄糖(11%)注射液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1331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止嗽口服液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2041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痔炎消片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622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脂降宁片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1332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止嗽青果丸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2042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中/长链脂肪乳注射液(C6-24)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623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脂脉康胶囊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1333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止痒消炎水</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2043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中/长链脂肪乳注射液(C8-24VE)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624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止咳宁嗽胶囊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1334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治咳枇杷合剂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2044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中性蛋白酶肠溶片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625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止痢宁片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1335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痔炎消胶囊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2045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仲景胃灵片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626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止嗽立效丸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1336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智杞颗粒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2046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众生片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627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止泻颗粒</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1337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中/长链脂肪乳注射液(C8-24)</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2047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重组赖脯胰岛素注射液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628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至灵胶囊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1338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中华跌打丸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2048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重组人表皮生长因子滴眼液(酵母)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629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痔速宁片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1339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肿节风注射液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2049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重组人干扰素α1b注射液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630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蛭芎胶囊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1340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众生胶囊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2050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重组人干扰素α2b注射液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631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中/长链脂肪乳注射液(C8~24Ve)</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1341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重组甘精胰岛素注射液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2051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重组人生长激素注射液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632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中风再造丸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1342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重组牛碱性成纤维细胞生长因子外用溶液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2052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猪肺磷脂注射液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633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肿节风分散片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1343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重组人促红素注射液(CHO细胞)</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2053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注射用A型肉毒毒素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634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仲景胃灵丸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1344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重组人干扰素α2b阴道泡腾片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2054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注射用阿莫西林钠舒巴坦钠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635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众生丸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1345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重组人粒细胞刺激因子注射液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2055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注射用奥拉西坦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636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重组牛碱性成纤维细胞生长因子凝胶</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1346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珠贝定喘丸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2056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注射用奥扎格雷钠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637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重组人表皮生长因子衍生物滴眼液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1347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注射用12种复合维生素</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2057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注射用贝林妥欧单抗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638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重组人干扰素α2b栓</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1348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注射用阿莫西林钠</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2058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注射用吡拉西坦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639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重组人碱性成纤维细胞生长因子凝胶</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1349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注射用氨曲南</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2059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注射用醋酸卡泊芬净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640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重组细胞因子基因衍生蛋白注射液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1350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注射用奥美拉唑钠(静脉滴注)</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2060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注射用单磷酸阿糖腺苷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641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猪源纤维蛋白粘合剂</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1351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注射用胞磷胆碱钠</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2061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注射用灯盏花素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642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注射用阿加糖酶β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1352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注射用比伐芦定</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2062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注射用多索茶碱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643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注射用艾司奥美拉唑钠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1353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注射用醋酸奥曲肽</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2063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注射用厄他培南钠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644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注射用奥美拉唑钠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1354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注射用丹参(冻干)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2064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注射用伏立康唑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645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注射用白眉蛇毒血凝酶</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1355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注射用单硝酸异山梨酯</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2065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注射用辅酶A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646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注射用比阿培南</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1356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注射用多黏菌素E甲磺酸钠</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2066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注射用复方骨肽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647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注射用丙氨酰谷氨酰胺</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1357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注射用厄他培南</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2067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注射用甘露聚糖肽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648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注射用达托霉素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1358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注射用二丁酰环磷腺苷钙</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2068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注射用骨肽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649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注射用单唾液酸四己糖神经节苷脂钠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1359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注射用福沙匹坦双葡甲胺</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2069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注射用还原型谷胱甘肽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650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注射用丁二磺酸腺苷蛋氨酸</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1360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注射用复方甘草酸苷</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2070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注射用红花黄色素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651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注射用多种维生素(12)</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1361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注射用甘氨双唑钠</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2071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注射用甲磺酸齐拉西酮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652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注射用恩美曲妥珠单抗</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1362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注射用谷胱甘肽</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2072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注射用拉罗尼酶浓溶液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653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注射用氟氯西林钠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1363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注射用果糖二磷酸钠</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2073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注射用雷贝拉唑钠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654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注射用复方甘草酸单铵S</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1364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注射用核糖核酸Ⅱ</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2074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注射用磷丙泊酚二钠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655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注射用复方维生素(3)</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1365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注射用甲磺酸法舒地尔</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2075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注射用磷酸肌酸钠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656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注射用葛根素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1366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注射用卡络磺钠</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2076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注射用硫酸软骨素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657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注射用骨肽(Ⅰ)</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1367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注射用兰索拉唑</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2077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注射用美罗培南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658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注射用核黄素磷酸钠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1368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注射用两性霉素B脂质体</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2078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注射用米卡芬净钠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659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注射用甲钴胺</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1369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注射用磷酸氟达拉滨</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2079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注射用脑蛋白水解物(Ⅲ)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660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注射用胶原酶</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1370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注射用硫酸核糖霉素</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2080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注射用帕瑞昔布钠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661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注射用拉氧头孢钠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1371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注射用矛头蝮蛇血凝酶</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2081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注射用哌拉西林钠他唑巴坦钠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662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注射用雷替曲塞</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1372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注射用门冬氨酸鸟氨酸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2082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注射用培美曲塞二钠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663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注射用磷酸川芎嗪</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1373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注射用萘普生钠</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2083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注射用曲克芦丁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664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注射用硫酸多黏菌素B</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1374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注射用尼麦角林</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2084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注射用人生长激素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665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注射用鹿瓜多肽</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1375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注射用哌拉西林钠舒巴坦钠(4:1)</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2085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注射用生长抑素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666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注射用美洛西林钠舒巴坦钠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1376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注射用泮托拉唑钠</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2086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注射用双黄连(冻干)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667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注射用免疫球蛋白</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1377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注射用前列地尔干乳剂</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2087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注射用特利加压素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668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注射用尼可地尔</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1378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注射用人促红素</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2088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注射用替莫唑胺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669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注射用哌拉西林钠舒巴坦钠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1379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注射用三磷酸腺苷辅酶胰岛素</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2089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注射用头孢硫脒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670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注射用哌拉西林钠他唑巴坦钠(4:1)</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1380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注射用鼠神经生长因子</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2090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注射用头孢米诺钠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671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注射用七叶皂苷钠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1381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注射用泰它西普</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2091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注射用头孢哌酮钠舒巴坦钠(2:1)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672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注射用人白介素-11</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1382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注射用替考拉宁</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2092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注射用头孢他啶阿维巴坦钠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673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注射用三磷酸胞苷二钠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1383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注射用头孢地嗪钠/5%葡萄糖注射液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2093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注射用维布妥昔单抗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674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注射用石杉碱甲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1384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注射用头孢孟多酯钠</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2094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注射用五水头孢唑林钠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675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注射用水溶性维生素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1385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注射用头孢哌酮钠舒巴坦钠</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2095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注射用腺苷钴胺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676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注射用替加环素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1386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注射用头孢噻肟钠舒巴坦钠</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2096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注射用胸腺五肽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677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注射用天麻素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1387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注射用托拉塞米</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2097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注射用亚胺培南-西司他丁钠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678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注射用头孢美唑钠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1388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注射用乌司他丁</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2098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注射用盐酸丙帕他莫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679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注射用头孢哌酮钠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1389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注射用纤溶酶</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2099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注射用盐酸格拉司琼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680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注射用头孢哌酮钠他唑巴坦钠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1390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注射用胸腺法新</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2100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注射用盐酸去甲万古霉素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681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注射用头孢西丁钠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1391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注射用亚胺培南西司他丁钠</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2101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注射用盐酸托烷司琼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682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注射用维迪西妥单抗</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1392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注射用盐酸氨溴索</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2102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注射用盐酸伊达比星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683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注射用西维来司他钠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1393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注射用盐酸多西环素</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2103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注射用因卡膦酸二钠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684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注射用香菇多糖</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1394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注射用盐酸美法仑</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2104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注射用脂溶性维生素 (Ⅰ)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685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注射用血栓通(冻干)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1395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注射用盐酸头孢替安</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2105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注射用脂溶性维生素(Ⅱ)/注射用水溶性维生素组合包装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686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注射用亚锡甲氧异腈</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1396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注射用盐酸溴己新</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2106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注射用重组人白介素-11(酵母)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687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注射用盐酸川芎嗪</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1397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注射用胰激肽原酶</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2107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注射用重组人白介素-2(Ⅰ)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688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注射用盐酸罗沙替丁醋酸酯</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1398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注射用长春西汀</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2108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注射用重组人干扰素α2b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689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注射用盐酸头孢吡肟</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1399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注射用脂溶性维生素(Ⅱ)</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2109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注射用重组人凝血因子Ⅷ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690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注射用盐酸万古霉素</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1400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注射用重组人白介素-11</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2110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注射用转移因子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691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注射用伊米苷酶</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1401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注射用重组人白介素-2(125ALA)</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2111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注射用唑来膦酸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692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注射用右雷佐生</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1402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注射用重组人干扰素α1b</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2112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转移因子胶囊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693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注射用脂溶性维生素(Ⅰ)</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1403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注射用重组人粒细胞巨噬细胞刺激因子</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2113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追风活血膏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694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注射用重组改构人肿瘤坏死因子</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1404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注射用重组人生长激素</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2114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紫丹活血胶囊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695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注射用重组人白介素-2</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1405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注射用左亚叶酸钙</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2115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足光散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696</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注射用重组人促红素(CHO细胞)</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1406</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转化糖电解质注射液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2116</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左卡尼汀注射液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697</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注射用重组人粒细胞刺激因子(CHO细胞)</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1407</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壮骨止痛胶囊</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2117</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左炔诺孕酮片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698</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注射用重组人凝血因子VIII</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1408</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滋肾丸</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2118</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唑来膦酸注射液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699</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注射用左卡尼汀</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1409</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棕榈酸帕利哌酮注射液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2119</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注射用头孢他啶阿潍巴坦钠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700</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注射用唑来膦酸浓溶液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1410</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左卡尼汀口服溶液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2120</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注射用左亚叶酸钙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701</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转移因子口服溶液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1411</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左炔诺孕酮肠溶片</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2121</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注射用单唾液酸四己糖神经节苷脂钠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702</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追风舒经活血片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1412</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左乙拉西坦口服溶液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2122</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盐酸特比萘芬喷雾剂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703</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紫丹活血片</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1413</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ω-3鱼油中/长链脂肪乳注射液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SA"/>
              </w:rPr>
            </w:pPr>
            <w:r>
              <w:rPr>
                <w:rFonts w:hint="eastAsia" w:ascii="宋体" w:hAnsi="宋体" w:cs="宋体"/>
                <w:i w:val="0"/>
                <w:iCs w:val="0"/>
                <w:color w:val="000000"/>
                <w:kern w:val="0"/>
                <w:sz w:val="18"/>
                <w:szCs w:val="18"/>
                <w:u w:val="none"/>
                <w:lang w:val="en-US" w:eastAsia="zh-CN"/>
              </w:rPr>
              <w:t>2123</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SA"/>
              </w:rPr>
            </w:pPr>
            <w:r>
              <w:rPr>
                <w:rFonts w:hint="eastAsia" w:ascii="宋体" w:hAnsi="宋体" w:cs="宋体"/>
                <w:i w:val="0"/>
                <w:iCs w:val="0"/>
                <w:color w:val="000000"/>
                <w:kern w:val="0"/>
                <w:sz w:val="18"/>
                <w:szCs w:val="18"/>
                <w:u w:val="none"/>
                <w:lang w:val="en-US" w:eastAsia="zh-CN"/>
              </w:rPr>
              <w:t>磷酸特地唑胺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704</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左奥硝唑氯化钠注射液</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1414</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阿归养血颗粒</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SA"/>
              </w:rPr>
            </w:pPr>
            <w:r>
              <w:rPr>
                <w:rFonts w:hint="eastAsia" w:ascii="宋体" w:hAnsi="宋体" w:cs="宋体"/>
                <w:i w:val="0"/>
                <w:iCs w:val="0"/>
                <w:color w:val="000000"/>
                <w:kern w:val="0"/>
                <w:sz w:val="18"/>
                <w:szCs w:val="18"/>
                <w:u w:val="none"/>
                <w:lang w:val="en-US" w:eastAsia="zh-CN"/>
              </w:rPr>
              <w:t>2124</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ω</w:t>
            </w:r>
            <w:r>
              <w:rPr>
                <w:rFonts w:hint="eastAsia" w:ascii="宋体" w:hAnsi="宋体" w:cs="宋体"/>
                <w:i w:val="0"/>
                <w:iCs w:val="0"/>
                <w:color w:val="000000"/>
                <w:kern w:val="0"/>
                <w:sz w:val="18"/>
                <w:szCs w:val="18"/>
                <w:u w:val="none"/>
                <w:lang w:val="en-US" w:eastAsia="zh-CN"/>
              </w:rPr>
              <w:t>-3脂肪酸乙酯90软胶囊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705</w:t>
            </w:r>
          </w:p>
        </w:tc>
        <w:tc>
          <w:tcPr>
            <w:tcW w:w="20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左炔诺孕酮肠溶胶囊</w:t>
            </w:r>
          </w:p>
        </w:tc>
        <w:tc>
          <w:tcPr>
            <w:tcW w:w="78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1415</w:t>
            </w:r>
          </w:p>
        </w:tc>
        <w:tc>
          <w:tcPr>
            <w:tcW w:w="220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阿胶补血口服液</w:t>
            </w:r>
          </w:p>
        </w:tc>
        <w:tc>
          <w:tcPr>
            <w:tcW w:w="7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SA"/>
              </w:rPr>
            </w:pPr>
            <w:r>
              <w:rPr>
                <w:rFonts w:hint="eastAsia" w:ascii="宋体" w:hAnsi="宋体" w:cs="宋体"/>
                <w:i w:val="0"/>
                <w:iCs w:val="0"/>
                <w:color w:val="000000"/>
                <w:kern w:val="0"/>
                <w:sz w:val="18"/>
                <w:szCs w:val="18"/>
                <w:u w:val="none"/>
                <w:lang w:val="en-US" w:eastAsia="zh-CN"/>
              </w:rPr>
              <w:t>2125</w:t>
            </w:r>
          </w:p>
        </w:tc>
        <w:tc>
          <w:tcPr>
            <w:tcW w:w="20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白葡奈氏菌片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706</w:t>
            </w:r>
          </w:p>
        </w:tc>
        <w:tc>
          <w:tcPr>
            <w:tcW w:w="2077"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左西孟旦注射液</w:t>
            </w:r>
          </w:p>
        </w:tc>
        <w:tc>
          <w:tcPr>
            <w:tcW w:w="786"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1416</w:t>
            </w:r>
          </w:p>
        </w:tc>
        <w:tc>
          <w:tcPr>
            <w:tcW w:w="2207"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阿仑膦酸钠片</w:t>
            </w:r>
          </w:p>
        </w:tc>
        <w:tc>
          <w:tcPr>
            <w:tcW w:w="780"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SA"/>
              </w:rPr>
            </w:pPr>
            <w:r>
              <w:rPr>
                <w:rFonts w:hint="eastAsia" w:ascii="宋体" w:hAnsi="宋体" w:cs="宋体"/>
                <w:i w:val="0"/>
                <w:iCs w:val="0"/>
                <w:color w:val="000000"/>
                <w:kern w:val="0"/>
                <w:sz w:val="18"/>
                <w:szCs w:val="18"/>
                <w:u w:val="none"/>
                <w:lang w:val="en-US" w:eastAsia="zh-CN"/>
              </w:rPr>
              <w:t>2126</w:t>
            </w:r>
          </w:p>
        </w:tc>
        <w:tc>
          <w:tcPr>
            <w:tcW w:w="2082"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SA"/>
              </w:rPr>
            </w:pPr>
            <w:r>
              <w:rPr>
                <w:rFonts w:hint="eastAsia" w:ascii="宋体" w:hAnsi="宋体" w:cs="宋体"/>
                <w:i w:val="0"/>
                <w:iCs w:val="0"/>
                <w:color w:val="000000"/>
                <w:kern w:val="0"/>
                <w:sz w:val="18"/>
                <w:szCs w:val="18"/>
                <w:u w:val="none"/>
                <w:lang w:val="en-US" w:eastAsia="zh-CN"/>
              </w:rPr>
              <w:t>艾地苯鲲片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707</w:t>
            </w:r>
          </w:p>
        </w:tc>
        <w:tc>
          <w:tcPr>
            <w:tcW w:w="2077"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ω-3鱼油脂肪乳注射液</w:t>
            </w:r>
          </w:p>
        </w:tc>
        <w:tc>
          <w:tcPr>
            <w:tcW w:w="786"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1417</w:t>
            </w:r>
          </w:p>
        </w:tc>
        <w:tc>
          <w:tcPr>
            <w:tcW w:w="2207"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阿莫西林克拉维酸钾(2:1)咀嚼片</w:t>
            </w:r>
          </w:p>
        </w:tc>
        <w:tc>
          <w:tcPr>
            <w:tcW w:w="780"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SA"/>
              </w:rPr>
            </w:pPr>
            <w:r>
              <w:rPr>
                <w:rFonts w:hint="eastAsia" w:ascii="宋体" w:hAnsi="宋体" w:cs="宋体"/>
                <w:i w:val="0"/>
                <w:iCs w:val="0"/>
                <w:color w:val="000000"/>
                <w:kern w:val="0"/>
                <w:sz w:val="18"/>
                <w:szCs w:val="18"/>
                <w:u w:val="none"/>
                <w:lang w:val="en-US" w:eastAsia="zh-CN"/>
              </w:rPr>
              <w:t>2127</w:t>
            </w:r>
          </w:p>
        </w:tc>
        <w:tc>
          <w:tcPr>
            <w:tcW w:w="2082"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SA"/>
              </w:rPr>
            </w:pPr>
            <w:r>
              <w:rPr>
                <w:rFonts w:hint="eastAsia" w:ascii="宋体" w:hAnsi="宋体" w:cs="宋体"/>
                <w:i w:val="0"/>
                <w:iCs w:val="0"/>
                <w:color w:val="000000"/>
                <w:kern w:val="0"/>
                <w:sz w:val="18"/>
                <w:szCs w:val="18"/>
                <w:u w:val="none"/>
                <w:lang w:val="en-US" w:eastAsia="zh-CN"/>
              </w:rPr>
              <w:t>阿瑞匹坦注射液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45" w:type="dxa"/>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708</w:t>
            </w:r>
          </w:p>
        </w:tc>
        <w:tc>
          <w:tcPr>
            <w:tcW w:w="2077"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阿法骨化醇软胶囊</w:t>
            </w:r>
          </w:p>
        </w:tc>
        <w:tc>
          <w:tcPr>
            <w:tcW w:w="786"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1418</w:t>
            </w:r>
          </w:p>
        </w:tc>
        <w:tc>
          <w:tcPr>
            <w:tcW w:w="2207"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阿莫西林双氯西林钠片</w:t>
            </w:r>
          </w:p>
        </w:tc>
        <w:tc>
          <w:tcPr>
            <w:tcW w:w="780"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SA"/>
              </w:rPr>
            </w:pPr>
            <w:r>
              <w:rPr>
                <w:rFonts w:hint="eastAsia" w:ascii="宋体" w:hAnsi="宋体" w:cs="宋体"/>
                <w:i w:val="0"/>
                <w:iCs w:val="0"/>
                <w:color w:val="000000"/>
                <w:kern w:val="0"/>
                <w:sz w:val="18"/>
                <w:szCs w:val="18"/>
                <w:u w:val="none"/>
                <w:lang w:val="en-US" w:eastAsia="zh-CN"/>
              </w:rPr>
              <w:t>2128</w:t>
            </w:r>
          </w:p>
        </w:tc>
        <w:tc>
          <w:tcPr>
            <w:tcW w:w="2082"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SA"/>
              </w:rPr>
            </w:pPr>
            <w:r>
              <w:rPr>
                <w:rFonts w:hint="eastAsia" w:ascii="宋体" w:hAnsi="宋体" w:cs="宋体"/>
                <w:i w:val="0"/>
                <w:iCs w:val="0"/>
                <w:color w:val="000000"/>
                <w:kern w:val="0"/>
                <w:sz w:val="18"/>
                <w:szCs w:val="18"/>
                <w:u w:val="none"/>
                <w:lang w:val="en-US" w:eastAsia="zh-CN"/>
              </w:rPr>
              <w:t>孟鲁司特钠口溶膜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709</w:t>
            </w:r>
          </w:p>
        </w:tc>
        <w:tc>
          <w:tcPr>
            <w:tcW w:w="2077"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阿胶补血颗粒</w:t>
            </w:r>
          </w:p>
        </w:tc>
        <w:tc>
          <w:tcPr>
            <w:tcW w:w="786"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1419</w:t>
            </w:r>
          </w:p>
        </w:tc>
        <w:tc>
          <w:tcPr>
            <w:tcW w:w="2207"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阿瑞匹坦胶囊</w:t>
            </w:r>
          </w:p>
        </w:tc>
        <w:tc>
          <w:tcPr>
            <w:tcW w:w="780"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rPr>
            </w:pPr>
          </w:p>
        </w:tc>
        <w:tc>
          <w:tcPr>
            <w:tcW w:w="2082"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5" w:type="dxa"/>
            <w:tcBorders>
              <w:top w:val="nil"/>
              <w:left w:val="single" w:color="000000" w:sz="8"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710</w:t>
            </w:r>
          </w:p>
        </w:tc>
        <w:tc>
          <w:tcPr>
            <w:tcW w:w="2077"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阿胶益寿口服液</w:t>
            </w:r>
          </w:p>
        </w:tc>
        <w:tc>
          <w:tcPr>
            <w:tcW w:w="786"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1420</w:t>
            </w:r>
          </w:p>
        </w:tc>
        <w:tc>
          <w:tcPr>
            <w:tcW w:w="2207"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rPr>
              <w:t>阿替洛尔注射液</w:t>
            </w:r>
          </w:p>
        </w:tc>
        <w:tc>
          <w:tcPr>
            <w:tcW w:w="780"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rPr>
            </w:pPr>
          </w:p>
        </w:tc>
        <w:tc>
          <w:tcPr>
            <w:tcW w:w="2082"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rPr>
            </w:pPr>
          </w:p>
        </w:tc>
      </w:tr>
    </w:tbl>
    <w:p>
      <w:pPr>
        <w:pStyle w:val="2"/>
        <w:spacing w:line="240" w:lineRule="auto"/>
        <w:rPr>
          <w:rFonts w:hint="eastAsia" w:ascii="宋体" w:hAnsi="宋体" w:eastAsia="宋体" w:cs="宋体"/>
          <w:sz w:val="21"/>
          <w:szCs w:val="21"/>
          <w:highlight w:val="none"/>
        </w:rPr>
      </w:pPr>
    </w:p>
    <w:sectPr>
      <w:headerReference r:id="rId3" w:type="default"/>
      <w:footerReference r:id="rId4" w:type="even"/>
      <w:pgSz w:w="11906" w:h="16838"/>
      <w:pgMar w:top="850" w:right="1644" w:bottom="850" w:left="1644" w:header="567" w:footer="45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606AC5"/>
    <w:multiLevelType w:val="singleLevel"/>
    <w:tmpl w:val="9A606AC5"/>
    <w:lvl w:ilvl="0" w:tentative="0">
      <w:start w:val="1"/>
      <w:numFmt w:val="decimal"/>
      <w:lvlText w:val="%1."/>
      <w:lvlJc w:val="left"/>
      <w:pPr>
        <w:tabs>
          <w:tab w:val="left" w:pos="312"/>
        </w:tabs>
      </w:pPr>
    </w:lvl>
  </w:abstractNum>
  <w:abstractNum w:abstractNumId="1">
    <w:nsid w:val="A322E3EE"/>
    <w:multiLevelType w:val="singleLevel"/>
    <w:tmpl w:val="A322E3EE"/>
    <w:lvl w:ilvl="0" w:tentative="0">
      <w:start w:val="1"/>
      <w:numFmt w:val="decimal"/>
      <w:lvlText w:val="%1."/>
      <w:lvlJc w:val="left"/>
      <w:pPr>
        <w:tabs>
          <w:tab w:val="left" w:pos="312"/>
        </w:tabs>
      </w:pPr>
    </w:lvl>
  </w:abstractNum>
  <w:abstractNum w:abstractNumId="2">
    <w:nsid w:val="A4C34EC9"/>
    <w:multiLevelType w:val="singleLevel"/>
    <w:tmpl w:val="A4C34EC9"/>
    <w:lvl w:ilvl="0" w:tentative="0">
      <w:start w:val="1"/>
      <w:numFmt w:val="decimal"/>
      <w:lvlText w:val="%1."/>
      <w:lvlJc w:val="left"/>
      <w:pPr>
        <w:tabs>
          <w:tab w:val="left" w:pos="312"/>
        </w:tabs>
      </w:pPr>
    </w:lvl>
  </w:abstractNum>
  <w:abstractNum w:abstractNumId="3">
    <w:nsid w:val="A907AEC4"/>
    <w:multiLevelType w:val="singleLevel"/>
    <w:tmpl w:val="A907AEC4"/>
    <w:lvl w:ilvl="0" w:tentative="0">
      <w:start w:val="1"/>
      <w:numFmt w:val="decimal"/>
      <w:lvlText w:val="%1."/>
      <w:lvlJc w:val="left"/>
      <w:pPr>
        <w:tabs>
          <w:tab w:val="left" w:pos="312"/>
        </w:tabs>
      </w:pPr>
    </w:lvl>
  </w:abstractNum>
  <w:abstractNum w:abstractNumId="4">
    <w:nsid w:val="ADB90F34"/>
    <w:multiLevelType w:val="singleLevel"/>
    <w:tmpl w:val="ADB90F34"/>
    <w:lvl w:ilvl="0" w:tentative="0">
      <w:start w:val="1"/>
      <w:numFmt w:val="decimal"/>
      <w:lvlText w:val="%1."/>
      <w:lvlJc w:val="left"/>
      <w:pPr>
        <w:tabs>
          <w:tab w:val="left" w:pos="312"/>
        </w:tabs>
      </w:pPr>
    </w:lvl>
  </w:abstractNum>
  <w:abstractNum w:abstractNumId="5">
    <w:nsid w:val="B5569CDB"/>
    <w:multiLevelType w:val="singleLevel"/>
    <w:tmpl w:val="B5569CDB"/>
    <w:lvl w:ilvl="0" w:tentative="0">
      <w:start w:val="1"/>
      <w:numFmt w:val="decimal"/>
      <w:lvlText w:val="%1."/>
      <w:lvlJc w:val="left"/>
      <w:pPr>
        <w:tabs>
          <w:tab w:val="left" w:pos="312"/>
        </w:tabs>
      </w:pPr>
    </w:lvl>
  </w:abstractNum>
  <w:abstractNum w:abstractNumId="6">
    <w:nsid w:val="E7E0D1B2"/>
    <w:multiLevelType w:val="singleLevel"/>
    <w:tmpl w:val="E7E0D1B2"/>
    <w:lvl w:ilvl="0" w:tentative="0">
      <w:start w:val="1"/>
      <w:numFmt w:val="decimal"/>
      <w:lvlText w:val="%1."/>
      <w:lvlJc w:val="left"/>
      <w:pPr>
        <w:tabs>
          <w:tab w:val="left" w:pos="312"/>
        </w:tabs>
      </w:pPr>
    </w:lvl>
  </w:abstractNum>
  <w:abstractNum w:abstractNumId="7">
    <w:nsid w:val="F00846E8"/>
    <w:multiLevelType w:val="singleLevel"/>
    <w:tmpl w:val="F00846E8"/>
    <w:lvl w:ilvl="0" w:tentative="0">
      <w:start w:val="1"/>
      <w:numFmt w:val="decimal"/>
      <w:lvlText w:val="%1."/>
      <w:lvlJc w:val="left"/>
      <w:pPr>
        <w:tabs>
          <w:tab w:val="left" w:pos="312"/>
        </w:tabs>
      </w:pPr>
    </w:lvl>
  </w:abstractNum>
  <w:abstractNum w:abstractNumId="8">
    <w:nsid w:val="00000001"/>
    <w:multiLevelType w:val="singleLevel"/>
    <w:tmpl w:val="00000001"/>
    <w:lvl w:ilvl="0" w:tentative="0">
      <w:start w:val="3"/>
      <w:numFmt w:val="chineseCounting"/>
      <w:suff w:val="nothing"/>
      <w:lvlText w:val="（%1）"/>
      <w:lvlJc w:val="left"/>
      <w:rPr>
        <w:rFonts w:hint="eastAsia"/>
      </w:rPr>
    </w:lvl>
  </w:abstractNum>
  <w:abstractNum w:abstractNumId="9">
    <w:nsid w:val="00000003"/>
    <w:multiLevelType w:val="singleLevel"/>
    <w:tmpl w:val="00000003"/>
    <w:lvl w:ilvl="0" w:tentative="0">
      <w:start w:val="1"/>
      <w:numFmt w:val="chineseCounting"/>
      <w:suff w:val="nothing"/>
      <w:lvlText w:val="（%1）"/>
      <w:lvlJc w:val="left"/>
      <w:rPr>
        <w:rFonts w:hint="eastAsia"/>
      </w:rPr>
    </w:lvl>
  </w:abstractNum>
  <w:abstractNum w:abstractNumId="10">
    <w:nsid w:val="00000004"/>
    <w:multiLevelType w:val="singleLevel"/>
    <w:tmpl w:val="00000004"/>
    <w:lvl w:ilvl="0" w:tentative="0">
      <w:start w:val="6"/>
      <w:numFmt w:val="chineseCounting"/>
      <w:suff w:val="nothing"/>
      <w:lvlText w:val="（%1）"/>
      <w:lvlJc w:val="left"/>
      <w:pPr>
        <w:ind w:left="-2"/>
      </w:pPr>
      <w:rPr>
        <w:rFonts w:hint="eastAsia"/>
        <w:b/>
        <w:bCs/>
      </w:rPr>
    </w:lvl>
  </w:abstractNum>
  <w:abstractNum w:abstractNumId="11">
    <w:nsid w:val="0A5B2D85"/>
    <w:multiLevelType w:val="singleLevel"/>
    <w:tmpl w:val="0A5B2D85"/>
    <w:lvl w:ilvl="0" w:tentative="0">
      <w:start w:val="1"/>
      <w:numFmt w:val="decimal"/>
      <w:lvlText w:val="%1."/>
      <w:lvlJc w:val="left"/>
      <w:pPr>
        <w:tabs>
          <w:tab w:val="left" w:pos="312"/>
        </w:tabs>
      </w:pPr>
    </w:lvl>
  </w:abstractNum>
  <w:abstractNum w:abstractNumId="12">
    <w:nsid w:val="53065DC2"/>
    <w:multiLevelType w:val="singleLevel"/>
    <w:tmpl w:val="53065DC2"/>
    <w:lvl w:ilvl="0" w:tentative="0">
      <w:start w:val="1"/>
      <w:numFmt w:val="decimal"/>
      <w:lvlText w:val="%1."/>
      <w:lvlJc w:val="left"/>
      <w:pPr>
        <w:tabs>
          <w:tab w:val="left" w:pos="312"/>
        </w:tabs>
      </w:pPr>
    </w:lvl>
  </w:abstractNum>
  <w:num w:numId="1">
    <w:abstractNumId w:val="2"/>
  </w:num>
  <w:num w:numId="2">
    <w:abstractNumId w:val="8"/>
  </w:num>
  <w:num w:numId="3">
    <w:abstractNumId w:val="10"/>
  </w:num>
  <w:num w:numId="4">
    <w:abstractNumId w:val="1"/>
  </w:num>
  <w:num w:numId="5">
    <w:abstractNumId w:val="9"/>
  </w:num>
  <w:num w:numId="6">
    <w:abstractNumId w:val="12"/>
  </w:num>
  <w:num w:numId="7">
    <w:abstractNumId w:val="6"/>
  </w:num>
  <w:num w:numId="8">
    <w:abstractNumId w:val="7"/>
  </w:num>
  <w:num w:numId="9">
    <w:abstractNumId w:val="4"/>
  </w:num>
  <w:num w:numId="10">
    <w:abstractNumId w:val="5"/>
  </w:num>
  <w:num w:numId="11">
    <w:abstractNumId w:val="1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jYmQwNTJkMDQ0Nzc2MTc0OTk0Yzg5NDAwZGMyNWQifQ=="/>
  </w:docVars>
  <w:rsids>
    <w:rsidRoot w:val="00000000"/>
    <w:rsid w:val="006F2C45"/>
    <w:rsid w:val="04AF76B2"/>
    <w:rsid w:val="07FF4DEB"/>
    <w:rsid w:val="08744BDF"/>
    <w:rsid w:val="15800679"/>
    <w:rsid w:val="1630448F"/>
    <w:rsid w:val="188B360B"/>
    <w:rsid w:val="1A95306B"/>
    <w:rsid w:val="1AC93C9C"/>
    <w:rsid w:val="1B353FC8"/>
    <w:rsid w:val="1D610317"/>
    <w:rsid w:val="1F755EAE"/>
    <w:rsid w:val="204C0C09"/>
    <w:rsid w:val="20805286"/>
    <w:rsid w:val="235A0180"/>
    <w:rsid w:val="2A330592"/>
    <w:rsid w:val="2E8525AE"/>
    <w:rsid w:val="31D63C23"/>
    <w:rsid w:val="320D1AA5"/>
    <w:rsid w:val="32200849"/>
    <w:rsid w:val="398F4FFD"/>
    <w:rsid w:val="3CF74AC6"/>
    <w:rsid w:val="3DF569AD"/>
    <w:rsid w:val="40C142CB"/>
    <w:rsid w:val="43706133"/>
    <w:rsid w:val="47C94CE7"/>
    <w:rsid w:val="4AD53428"/>
    <w:rsid w:val="4C3C7520"/>
    <w:rsid w:val="53F8359B"/>
    <w:rsid w:val="54781700"/>
    <w:rsid w:val="597B4E6C"/>
    <w:rsid w:val="5A2E559A"/>
    <w:rsid w:val="5C5030D5"/>
    <w:rsid w:val="5D8A0967"/>
    <w:rsid w:val="5DE20828"/>
    <w:rsid w:val="612B7BB3"/>
    <w:rsid w:val="62666230"/>
    <w:rsid w:val="63564868"/>
    <w:rsid w:val="64DC08DE"/>
    <w:rsid w:val="65503967"/>
    <w:rsid w:val="6567026E"/>
    <w:rsid w:val="6764121C"/>
    <w:rsid w:val="6BC229B5"/>
    <w:rsid w:val="6BEC1FF2"/>
    <w:rsid w:val="6D462364"/>
    <w:rsid w:val="7085466D"/>
    <w:rsid w:val="727E4F5E"/>
    <w:rsid w:val="72C62E57"/>
    <w:rsid w:val="73CB2C3E"/>
    <w:rsid w:val="77172C9B"/>
    <w:rsid w:val="78B22437"/>
    <w:rsid w:val="7AB53914"/>
    <w:rsid w:val="7EC922D7"/>
    <w:rsid w:val="7EF77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rFonts w:eastAsia="仿宋"/>
      <w:b/>
      <w:kern w:val="44"/>
      <w:sz w:val="32"/>
    </w:rPr>
  </w:style>
  <w:style w:type="character" w:default="1" w:styleId="12">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2">
    <w:name w:val="Body Text"/>
    <w:basedOn w:val="1"/>
    <w:qFormat/>
    <w:uiPriority w:val="0"/>
    <w:pPr>
      <w:jc w:val="left"/>
    </w:pPr>
    <w:rPr>
      <w:rFonts w:ascii="宋体" w:hAnsi="宋体"/>
    </w:rPr>
  </w:style>
  <w:style w:type="paragraph" w:styleId="4">
    <w:name w:val="annotation text"/>
    <w:basedOn w:val="1"/>
    <w:qFormat/>
    <w:uiPriority w:val="0"/>
    <w:pPr>
      <w:jc w:val="left"/>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annotation subject"/>
    <w:basedOn w:val="4"/>
    <w:next w:val="4"/>
    <w:qFormat/>
    <w:uiPriority w:val="0"/>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annotation reference"/>
    <w:qFormat/>
    <w:uiPriority w:val="0"/>
    <w:rPr>
      <w:sz w:val="21"/>
      <w:szCs w:val="21"/>
    </w:rPr>
  </w:style>
  <w:style w:type="paragraph" w:customStyle="1" w:styleId="15">
    <w:name w:val="Char Char Char Char Char Char Char Char Char"/>
    <w:basedOn w:val="1"/>
    <w:qFormat/>
    <w:uiPriority w:val="0"/>
    <w:pPr>
      <w:tabs>
        <w:tab w:val="left" w:pos="1440"/>
      </w:tabs>
      <w:ind w:left="1296" w:hanging="1296"/>
    </w:pPr>
    <w:rPr>
      <w:rFonts w:ascii="Arial" w:hAnsi="Arial" w:cs="Arial"/>
      <w:sz w:val="20"/>
      <w:szCs w:val="20"/>
    </w:rPr>
  </w:style>
  <w:style w:type="paragraph" w:customStyle="1" w:styleId="16">
    <w:name w:val="Char Char Char Char Char Char Char Char Char Char Char Char"/>
    <w:basedOn w:val="1"/>
    <w:qFormat/>
    <w:uiPriority w:val="0"/>
    <w:pPr>
      <w:tabs>
        <w:tab w:val="left" w:pos="1440"/>
      </w:tabs>
      <w:ind w:left="1296" w:hanging="1296"/>
    </w:pPr>
    <w:rPr>
      <w:rFonts w:ascii="Arial" w:hAnsi="Arial" w:cs="Arial"/>
      <w:sz w:val="20"/>
      <w:szCs w:val="20"/>
    </w:rPr>
  </w:style>
  <w:style w:type="paragraph" w:customStyle="1" w:styleId="17">
    <w:name w:val="Char Char Char Char Char Char"/>
    <w:basedOn w:val="1"/>
    <w:qFormat/>
    <w:uiPriority w:val="0"/>
    <w:pPr>
      <w:tabs>
        <w:tab w:val="left" w:pos="1440"/>
      </w:tabs>
      <w:ind w:left="1296" w:hanging="1296"/>
    </w:pPr>
    <w:rPr>
      <w:rFonts w:ascii="Arial" w:hAnsi="Arial" w:cs="Arial"/>
      <w:sz w:val="20"/>
      <w:szCs w:val="20"/>
    </w:rPr>
  </w:style>
  <w:style w:type="paragraph" w:customStyle="1" w:styleId="18">
    <w:name w:val="Char Char Char Char Char Char Char Char1 Char Char Char1 Char Char Char Char"/>
    <w:basedOn w:val="1"/>
    <w:qFormat/>
    <w:uiPriority w:val="0"/>
    <w:pPr>
      <w:tabs>
        <w:tab w:val="left" w:pos="1440"/>
      </w:tabs>
      <w:ind w:left="1296" w:hanging="1296"/>
    </w:pPr>
    <w:rPr>
      <w:rFonts w:ascii="Arial" w:hAnsi="Arial" w:cs="Arial"/>
      <w:sz w:val="20"/>
      <w:szCs w:val="20"/>
    </w:rPr>
  </w:style>
  <w:style w:type="paragraph" w:customStyle="1" w:styleId="19">
    <w:name w:val="Char Char Char Char Char Char Char Char1 Char Char Char"/>
    <w:basedOn w:val="1"/>
    <w:qFormat/>
    <w:uiPriority w:val="0"/>
    <w:pPr>
      <w:tabs>
        <w:tab w:val="left" w:pos="1440"/>
      </w:tabs>
      <w:ind w:left="1296" w:hanging="1296"/>
    </w:pPr>
    <w:rPr>
      <w:rFonts w:ascii="Arial" w:hAnsi="Arial" w:cs="Arial"/>
      <w:sz w:val="20"/>
      <w:szCs w:val="20"/>
    </w:rPr>
  </w:style>
  <w:style w:type="paragraph" w:customStyle="1" w:styleId="20">
    <w:name w:val="Char Char Char Char Char"/>
    <w:basedOn w:val="1"/>
    <w:qFormat/>
    <w:uiPriority w:val="0"/>
    <w:pPr>
      <w:tabs>
        <w:tab w:val="left" w:pos="1440"/>
      </w:tabs>
      <w:ind w:left="1296" w:hanging="1296"/>
    </w:pPr>
    <w:rPr>
      <w:rFonts w:ascii="Arial" w:hAnsi="Arial" w:cs="Arial"/>
      <w:sz w:val="20"/>
      <w:szCs w:val="20"/>
    </w:rPr>
  </w:style>
  <w:style w:type="paragraph" w:customStyle="1" w:styleId="21">
    <w:name w:val="Char Char2"/>
    <w:basedOn w:val="1"/>
    <w:qFormat/>
    <w:uiPriority w:val="0"/>
    <w:pPr>
      <w:tabs>
        <w:tab w:val="left" w:pos="1440"/>
      </w:tabs>
      <w:ind w:left="1296" w:hanging="1296"/>
    </w:pPr>
    <w:rPr>
      <w:rFonts w:ascii="Arial" w:hAnsi="Arial" w:cs="Arial"/>
      <w:sz w:val="20"/>
      <w:szCs w:val="20"/>
    </w:rPr>
  </w:style>
  <w:style w:type="paragraph" w:customStyle="1" w:styleId="22">
    <w:name w:val="Char"/>
    <w:basedOn w:val="1"/>
    <w:qFormat/>
    <w:uiPriority w:val="0"/>
    <w:pPr>
      <w:tabs>
        <w:tab w:val="left" w:pos="1440"/>
      </w:tabs>
      <w:ind w:left="1296" w:hanging="1296"/>
    </w:pPr>
    <w:rPr>
      <w:rFonts w:ascii="Arial" w:hAnsi="Arial" w:cs="Arial"/>
      <w:sz w:val="20"/>
      <w:szCs w:val="20"/>
    </w:rPr>
  </w:style>
  <w:style w:type="paragraph" w:customStyle="1" w:styleId="23">
    <w:name w:val="Char Char Char Char Char Char Char Char1 Char Char Char1 Char Char Char Char Char Char Char"/>
    <w:basedOn w:val="1"/>
    <w:qFormat/>
    <w:uiPriority w:val="0"/>
    <w:pPr>
      <w:tabs>
        <w:tab w:val="left" w:pos="1440"/>
      </w:tabs>
      <w:ind w:left="1296" w:hanging="1296"/>
    </w:pPr>
    <w:rPr>
      <w:rFonts w:ascii="Arial" w:hAnsi="Arial" w:cs="Arial"/>
      <w:sz w:val="20"/>
      <w:szCs w:val="20"/>
    </w:rPr>
  </w:style>
  <w:style w:type="paragraph" w:customStyle="1" w:styleId="24">
    <w:name w:val="Char Char Char"/>
    <w:basedOn w:val="1"/>
    <w:qFormat/>
    <w:uiPriority w:val="0"/>
    <w:pPr>
      <w:tabs>
        <w:tab w:val="left" w:pos="1440"/>
      </w:tabs>
      <w:ind w:left="1296" w:hanging="1296"/>
    </w:pPr>
    <w:rPr>
      <w:rFonts w:ascii="Arial" w:hAnsi="Arial" w:cs="Arial"/>
      <w:sz w:val="20"/>
      <w:szCs w:val="20"/>
    </w:rPr>
  </w:style>
  <w:style w:type="paragraph" w:customStyle="1" w:styleId="25">
    <w:name w:val="Char Char Char Char Char Char Char Char1 Char Char Char1 Char Char Char Char Char Char"/>
    <w:basedOn w:val="1"/>
    <w:qFormat/>
    <w:uiPriority w:val="0"/>
    <w:pPr>
      <w:tabs>
        <w:tab w:val="left" w:pos="1440"/>
      </w:tabs>
      <w:ind w:left="1296" w:hanging="1296"/>
    </w:pPr>
    <w:rPr>
      <w:rFonts w:ascii="Arial" w:hAnsi="Arial" w:cs="Arial"/>
      <w:sz w:val="20"/>
      <w:szCs w:val="20"/>
    </w:rPr>
  </w:style>
  <w:style w:type="paragraph" w:customStyle="1" w:styleId="26">
    <w:name w:val="_Style 23"/>
    <w:qFormat/>
    <w:uiPriority w:val="99"/>
    <w:rPr>
      <w:rFonts w:ascii="Calibri" w:hAnsi="Calibri" w:eastAsia="宋体" w:cs="Times New Roman"/>
      <w:kern w:val="2"/>
      <w:sz w:val="21"/>
      <w:szCs w:val="24"/>
      <w:lang w:val="en-US" w:eastAsia="zh-CN" w:bidi="ar-SA"/>
    </w:rPr>
  </w:style>
  <w:style w:type="paragraph" w:customStyle="1" w:styleId="27">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28">
    <w:name w:val="Char Char Char Char Char Char Char Char1 Char Char Char1 Char Char Char1"/>
    <w:basedOn w:val="1"/>
    <w:qFormat/>
    <w:uiPriority w:val="0"/>
    <w:pPr>
      <w:tabs>
        <w:tab w:val="left" w:pos="1440"/>
      </w:tabs>
      <w:ind w:left="1296" w:hanging="1296"/>
    </w:pPr>
    <w:rPr>
      <w:rFonts w:ascii="Arial" w:hAnsi="Arial" w:cs="Arial"/>
      <w:sz w:val="20"/>
      <w:szCs w:val="20"/>
    </w:rPr>
  </w:style>
  <w:style w:type="paragraph" w:styleId="29">
    <w:name w:val="List Paragraph"/>
    <w:basedOn w:val="1"/>
    <w:qFormat/>
    <w:uiPriority w:val="34"/>
    <w:pPr>
      <w:ind w:firstLine="420" w:firstLineChars="200"/>
    </w:pPr>
    <w:rPr>
      <w:szCs w:val="22"/>
    </w:rPr>
  </w:style>
  <w:style w:type="character" w:customStyle="1" w:styleId="30">
    <w:name w:val="font21"/>
    <w:basedOn w:val="12"/>
    <w:qFormat/>
    <w:uiPriority w:val="0"/>
    <w:rPr>
      <w:rFonts w:hint="eastAsia" w:ascii="仿宋" w:hAnsi="仿宋" w:eastAsia="仿宋" w:cs="仿宋"/>
      <w:b/>
      <w:color w:val="FF0000"/>
      <w:sz w:val="24"/>
      <w:szCs w:val="24"/>
      <w:u w:val="none"/>
    </w:rPr>
  </w:style>
  <w:style w:type="character" w:customStyle="1" w:styleId="31">
    <w:name w:val="font112"/>
    <w:basedOn w:val="12"/>
    <w:qFormat/>
    <w:uiPriority w:val="0"/>
    <w:rPr>
      <w:rFonts w:hint="eastAsia" w:ascii="宋体" w:hAnsi="宋体" w:eastAsia="宋体" w:cs="宋体"/>
      <w:color w:val="000000"/>
      <w:sz w:val="22"/>
      <w:szCs w:val="22"/>
      <w:u w:val="none"/>
    </w:rPr>
  </w:style>
  <w:style w:type="character" w:customStyle="1" w:styleId="32">
    <w:name w:val="font11"/>
    <w:basedOn w:val="12"/>
    <w:qFormat/>
    <w:uiPriority w:val="0"/>
    <w:rPr>
      <w:rFonts w:hint="eastAsia" w:ascii="宋体" w:hAnsi="宋体" w:eastAsia="宋体" w:cs="宋体"/>
      <w:color w:val="000000"/>
      <w:sz w:val="24"/>
      <w:szCs w:val="24"/>
      <w:u w:val="none"/>
    </w:rPr>
  </w:style>
  <w:style w:type="character" w:customStyle="1" w:styleId="33">
    <w:name w:val="font31"/>
    <w:basedOn w:val="12"/>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47</Pages>
  <Words>33389</Words>
  <Characters>40138</Characters>
  <Paragraphs>5624</Paragraphs>
  <TotalTime>17</TotalTime>
  <ScaleCrop>false</ScaleCrop>
  <LinksUpToDate>false</LinksUpToDate>
  <CharactersWithSpaces>40584</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2020-10-13T03:28:00Z</dcterms:created>
  <dc:creator>万小华</dc:creator>
  <cp:lastModifiedBy>CPIC</cp:lastModifiedBy>
  <cp:lastPrinted>2022-03-01T07:28:00Z</cp:lastPrinted>
  <dcterms:modified xsi:type="dcterms:W3CDTF">2023-08-15T08:23:30Z</dcterms:modified>
  <dc:title>太保安联健康保险股份有限公司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0623D1346BD2411A909A2200319DD73E</vt:lpwstr>
  </property>
</Properties>
</file>